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ABB7D" w14:textId="302EA90D" w:rsidR="00176584" w:rsidRDefault="007350CB" w:rsidP="007350CB">
      <w:pPr>
        <w:pStyle w:val="Header"/>
        <w:jc w:val="right"/>
      </w:pPr>
      <w:r>
        <w:rPr>
          <w:noProof/>
        </w:rPr>
        <w:drawing>
          <wp:inline distT="0" distB="0" distL="0" distR="0" wp14:anchorId="2C0B9910" wp14:editId="53FBB82E">
            <wp:extent cx="941070" cy="1264285"/>
            <wp:effectExtent l="0" t="0" r="0" b="0"/>
            <wp:docPr id="1" name="Picture 1" title="Oxford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1070" cy="1264285"/>
                    </a:xfrm>
                    <a:prstGeom prst="rect">
                      <a:avLst/>
                    </a:prstGeom>
                    <a:noFill/>
                    <a:ln>
                      <a:noFill/>
                    </a:ln>
                  </pic:spPr>
                </pic:pic>
              </a:graphicData>
            </a:graphic>
          </wp:inline>
        </w:drawing>
      </w:r>
    </w:p>
    <w:p w14:paraId="19478839" w14:textId="77777777" w:rsidR="007350CB" w:rsidRDefault="007350CB" w:rsidP="007350CB">
      <w:pPr>
        <w:pStyle w:val="Header"/>
        <w:jc w:val="right"/>
      </w:pPr>
    </w:p>
    <w:p w14:paraId="6841B611" w14:textId="77777777" w:rsidR="007350CB" w:rsidRDefault="007350CB" w:rsidP="007350CB">
      <w:pPr>
        <w:pStyle w:val="Header"/>
        <w:jc w:val="right"/>
      </w:pPr>
    </w:p>
    <w:tbl>
      <w:tblPr>
        <w:tblW w:w="0" w:type="auto"/>
        <w:tblInd w:w="108" w:type="dxa"/>
        <w:tblLayout w:type="fixed"/>
        <w:tblLook w:val="04A0" w:firstRow="1" w:lastRow="0" w:firstColumn="1" w:lastColumn="0" w:noHBand="0" w:noVBand="1"/>
      </w:tblPr>
      <w:tblGrid>
        <w:gridCol w:w="2438"/>
        <w:gridCol w:w="6406"/>
      </w:tblGrid>
      <w:tr w:rsidR="00CE544A" w:rsidRPr="00975B07" w14:paraId="11399D82" w14:textId="77777777" w:rsidTr="008B6BD6">
        <w:trPr>
          <w:trHeight w:val="467"/>
        </w:trPr>
        <w:tc>
          <w:tcPr>
            <w:tcW w:w="2438" w:type="dxa"/>
            <w:shd w:val="clear" w:color="auto" w:fill="auto"/>
          </w:tcPr>
          <w:p w14:paraId="3BF28F54" w14:textId="77777777" w:rsidR="00F445B1" w:rsidRPr="00975B07" w:rsidRDefault="00F445B1" w:rsidP="004A6D2F">
            <w:pPr>
              <w:rPr>
                <w:rStyle w:val="Firstpagetablebold"/>
              </w:rPr>
            </w:pPr>
            <w:r w:rsidRPr="00975B07">
              <w:rPr>
                <w:rStyle w:val="Firstpagetablebold"/>
              </w:rPr>
              <w:t>To</w:t>
            </w:r>
            <w:r w:rsidR="005C35A5" w:rsidRPr="00975B07">
              <w:rPr>
                <w:rStyle w:val="Firstpagetablebold"/>
              </w:rPr>
              <w:t>:</w:t>
            </w:r>
          </w:p>
        </w:tc>
        <w:tc>
          <w:tcPr>
            <w:tcW w:w="6406" w:type="dxa"/>
            <w:shd w:val="clear" w:color="auto" w:fill="auto"/>
          </w:tcPr>
          <w:p w14:paraId="63716B98" w14:textId="77777777" w:rsidR="00F445B1" w:rsidRPr="00975B07" w:rsidRDefault="001E4D46" w:rsidP="004A6D2F">
            <w:pPr>
              <w:rPr>
                <w:rStyle w:val="Firstpagetablebold"/>
              </w:rPr>
            </w:pPr>
            <w:r>
              <w:rPr>
                <w:rStyle w:val="Firstpagetablebold"/>
              </w:rPr>
              <w:t>Council</w:t>
            </w:r>
          </w:p>
        </w:tc>
      </w:tr>
      <w:tr w:rsidR="00CE544A" w:rsidRPr="00975B07" w14:paraId="68DC9394" w14:textId="77777777" w:rsidTr="005F7F7E">
        <w:tc>
          <w:tcPr>
            <w:tcW w:w="2438" w:type="dxa"/>
            <w:shd w:val="clear" w:color="auto" w:fill="auto"/>
          </w:tcPr>
          <w:p w14:paraId="6A5C3E4B" w14:textId="77777777" w:rsidR="00F445B1" w:rsidRPr="00975B07" w:rsidRDefault="00F445B1" w:rsidP="004A6D2F">
            <w:pPr>
              <w:rPr>
                <w:rStyle w:val="Firstpagetablebold"/>
              </w:rPr>
            </w:pPr>
            <w:r w:rsidRPr="00975B07">
              <w:rPr>
                <w:rStyle w:val="Firstpagetablebold"/>
              </w:rPr>
              <w:t>Dat</w:t>
            </w:r>
            <w:r w:rsidR="005C35A5" w:rsidRPr="00975B07">
              <w:rPr>
                <w:rStyle w:val="Firstpagetablebold"/>
              </w:rPr>
              <w:t>e:</w:t>
            </w:r>
          </w:p>
        </w:tc>
        <w:tc>
          <w:tcPr>
            <w:tcW w:w="6406" w:type="dxa"/>
            <w:shd w:val="clear" w:color="auto" w:fill="auto"/>
          </w:tcPr>
          <w:p w14:paraId="6FCEBAAE" w14:textId="228071C8" w:rsidR="00F445B1" w:rsidRPr="00754013" w:rsidRDefault="004017CE" w:rsidP="000E6931">
            <w:pPr>
              <w:rPr>
                <w:b/>
              </w:rPr>
            </w:pPr>
            <w:r>
              <w:rPr>
                <w:rStyle w:val="Firstpagetablebold"/>
                <w:color w:val="auto"/>
              </w:rPr>
              <w:t>25 November</w:t>
            </w:r>
            <w:r w:rsidR="0013411F">
              <w:rPr>
                <w:rStyle w:val="Firstpagetablebold"/>
                <w:color w:val="auto"/>
              </w:rPr>
              <w:t xml:space="preserve"> 202</w:t>
            </w:r>
            <w:r w:rsidR="00973CD6">
              <w:rPr>
                <w:rStyle w:val="Firstpagetablebold"/>
                <w:color w:val="auto"/>
              </w:rPr>
              <w:t>4</w:t>
            </w:r>
          </w:p>
        </w:tc>
      </w:tr>
      <w:tr w:rsidR="005647AD" w:rsidRPr="00975B07" w14:paraId="6F69204D" w14:textId="77777777" w:rsidTr="005F7F7E">
        <w:tc>
          <w:tcPr>
            <w:tcW w:w="2438" w:type="dxa"/>
            <w:shd w:val="clear" w:color="auto" w:fill="auto"/>
          </w:tcPr>
          <w:p w14:paraId="71168408" w14:textId="77777777" w:rsidR="005647AD" w:rsidRPr="00975B07" w:rsidRDefault="005647AD" w:rsidP="004A6D2F">
            <w:pPr>
              <w:rPr>
                <w:rStyle w:val="Firstpagetablebold"/>
              </w:rPr>
            </w:pPr>
            <w:r>
              <w:rPr>
                <w:rStyle w:val="Firstpagetablebold"/>
              </w:rPr>
              <w:t>Report of:</w:t>
            </w:r>
          </w:p>
        </w:tc>
        <w:tc>
          <w:tcPr>
            <w:tcW w:w="6406" w:type="dxa"/>
            <w:shd w:val="clear" w:color="auto" w:fill="auto"/>
          </w:tcPr>
          <w:p w14:paraId="07D41CFF" w14:textId="77777777" w:rsidR="005647AD" w:rsidRPr="00176584" w:rsidRDefault="005647AD" w:rsidP="000E6931">
            <w:pPr>
              <w:rPr>
                <w:rStyle w:val="Firstpagetablebold"/>
                <w:color w:val="FF0000"/>
              </w:rPr>
            </w:pPr>
            <w:r w:rsidRPr="005647AD">
              <w:rPr>
                <w:rStyle w:val="Firstpagetablebold"/>
                <w:color w:val="auto"/>
              </w:rPr>
              <w:t>Head of Law and Governance</w:t>
            </w:r>
          </w:p>
        </w:tc>
      </w:tr>
      <w:tr w:rsidR="00CE544A" w:rsidRPr="00975B07" w14:paraId="72F8AD7B" w14:textId="77777777" w:rsidTr="005F7F7E">
        <w:tc>
          <w:tcPr>
            <w:tcW w:w="2438" w:type="dxa"/>
            <w:shd w:val="clear" w:color="auto" w:fill="auto"/>
          </w:tcPr>
          <w:p w14:paraId="2F09169F" w14:textId="77777777" w:rsidR="00F445B1" w:rsidRPr="00975B07" w:rsidRDefault="00F445B1" w:rsidP="004A6D2F">
            <w:pPr>
              <w:rPr>
                <w:rStyle w:val="Firstpagetablebold"/>
              </w:rPr>
            </w:pPr>
            <w:r w:rsidRPr="00975B07">
              <w:rPr>
                <w:rStyle w:val="Firstpagetablebold"/>
              </w:rPr>
              <w:t xml:space="preserve">Title of Report: </w:t>
            </w:r>
          </w:p>
        </w:tc>
        <w:tc>
          <w:tcPr>
            <w:tcW w:w="6406" w:type="dxa"/>
            <w:shd w:val="clear" w:color="auto" w:fill="auto"/>
          </w:tcPr>
          <w:p w14:paraId="0AB593ED" w14:textId="77777777" w:rsidR="00F445B1" w:rsidRPr="00754013" w:rsidRDefault="002762C1" w:rsidP="008E0FD7">
            <w:pPr>
              <w:rPr>
                <w:rStyle w:val="Firstpagetablebold"/>
              </w:rPr>
            </w:pPr>
            <w:r w:rsidRPr="00754013">
              <w:rPr>
                <w:rStyle w:val="Firstpagetablebold"/>
              </w:rPr>
              <w:t>Public addresses and questions that do not relate to matters for decision</w:t>
            </w:r>
            <w:r w:rsidR="00FA4AA8" w:rsidRPr="00754013">
              <w:rPr>
                <w:rStyle w:val="Firstpagetablebold"/>
              </w:rPr>
              <w:t xml:space="preserve"> – as </w:t>
            </w:r>
            <w:r w:rsidR="000E6931">
              <w:rPr>
                <w:rStyle w:val="Firstpagetablebold"/>
              </w:rPr>
              <w:t>submitted by the speakers and with written responses</w:t>
            </w:r>
            <w:r w:rsidR="00176584">
              <w:rPr>
                <w:rStyle w:val="Firstpagetablebold"/>
              </w:rPr>
              <w:t xml:space="preserve"> from </w:t>
            </w:r>
            <w:r w:rsidR="008E0FD7">
              <w:rPr>
                <w:rStyle w:val="Firstpagetablebold"/>
              </w:rPr>
              <w:t>Cabinet</w:t>
            </w:r>
            <w:r w:rsidR="00176584">
              <w:rPr>
                <w:rStyle w:val="Firstpagetablebold"/>
              </w:rPr>
              <w:t xml:space="preserve"> Members</w:t>
            </w:r>
          </w:p>
        </w:tc>
      </w:tr>
    </w:tbl>
    <w:p w14:paraId="49244557" w14:textId="77777777" w:rsidR="00FA4AA8" w:rsidRPr="00D4626B" w:rsidRDefault="00FA4AA8" w:rsidP="00D4626B">
      <w:pPr>
        <w:spacing w:before="240"/>
        <w:rPr>
          <w:b/>
        </w:rPr>
      </w:pPr>
      <w:r w:rsidRPr="00D4626B">
        <w:rPr>
          <w:b/>
        </w:rPr>
        <w:t>Introduction</w:t>
      </w:r>
    </w:p>
    <w:p w14:paraId="0F84E59D" w14:textId="77777777" w:rsidR="00F91C21" w:rsidRDefault="00FA4AA8" w:rsidP="00F91C21">
      <w:pPr>
        <w:pStyle w:val="bParagraphtext"/>
      </w:pPr>
      <w:r>
        <w:t xml:space="preserve">Addresses made by members of the public to the Council, and questions put to the </w:t>
      </w:r>
      <w:r w:rsidR="008E0FD7">
        <w:t>Cabinet</w:t>
      </w:r>
      <w:r>
        <w:t xml:space="preserve"> members or Leader, registered by the deadline in the Constitution, are </w:t>
      </w:r>
      <w:r w:rsidR="00954A84">
        <w:t>below</w:t>
      </w:r>
      <w:r>
        <w:t>. Any</w:t>
      </w:r>
      <w:r w:rsidR="006B65D9">
        <w:t xml:space="preserve"> written</w:t>
      </w:r>
      <w:r>
        <w:t xml:space="preserve"> resp</w:t>
      </w:r>
      <w:r w:rsidR="006B65D9">
        <w:t xml:space="preserve">onses available are also </w:t>
      </w:r>
      <w:r w:rsidR="00954A84">
        <w:t>below.</w:t>
      </w:r>
      <w:r>
        <w:t xml:space="preserve"> </w:t>
      </w:r>
    </w:p>
    <w:p w14:paraId="786964B0" w14:textId="77777777" w:rsidR="00F91C21" w:rsidRDefault="00F91C21" w:rsidP="00F91C21">
      <w:pPr>
        <w:pStyle w:val="ListParagraph"/>
      </w:pPr>
      <w:r>
        <w:t xml:space="preserve">The text reproduces that sent in the speakers and represents the views of the speakers. This is not to be taken as statements by or on behalf of the </w:t>
      </w:r>
      <w:proofErr w:type="gramStart"/>
      <w:r>
        <w:t>Council</w:t>
      </w:r>
      <w:proofErr w:type="gramEnd"/>
    </w:p>
    <w:p w14:paraId="7E48BE07" w14:textId="77777777" w:rsidR="00954A84" w:rsidRDefault="00954A84" w:rsidP="00954A84">
      <w:pPr>
        <w:pStyle w:val="bParagraphtext"/>
      </w:pPr>
      <w:r w:rsidRPr="00954A84">
        <w:t xml:space="preserve">This report will be republished after the Council meeting </w:t>
      </w:r>
      <w:r w:rsidR="00262D81" w:rsidRPr="00954A84">
        <w:t>as part of the minutes pack.</w:t>
      </w:r>
      <w:r w:rsidR="00262D81">
        <w:t xml:space="preserve"> This will</w:t>
      </w:r>
      <w:r w:rsidRPr="00954A84">
        <w:t xml:space="preserve"> </w:t>
      </w:r>
      <w:r w:rsidR="00262D81">
        <w:t>list the full text of speeches delivered as submitted, summaries of speeches delivered which differ significantly from those submitted, and any further responses.</w:t>
      </w:r>
    </w:p>
    <w:p w14:paraId="7511E47B" w14:textId="60AB4A91" w:rsidR="00E60931" w:rsidRDefault="00E3290A">
      <w:pPr>
        <w:pStyle w:val="TOC1"/>
        <w:tabs>
          <w:tab w:val="right" w:leader="dot" w:pos="9288"/>
        </w:tabs>
        <w:rPr>
          <w:rFonts w:asciiTheme="minorHAnsi" w:eastAsiaTheme="minorEastAsia" w:hAnsiTheme="minorHAnsi" w:cstheme="minorBidi"/>
          <w:noProof/>
          <w:kern w:val="2"/>
          <w:sz w:val="22"/>
          <w:lang w:eastAsia="en-GB"/>
          <w14:ligatures w14:val="standardContextual"/>
        </w:rPr>
      </w:pPr>
      <w:r>
        <w:fldChar w:fldCharType="begin"/>
      </w:r>
      <w:r>
        <w:instrText xml:space="preserve"> TOC \o "1-1" \n \h \z \u </w:instrText>
      </w:r>
      <w:r>
        <w:fldChar w:fldCharType="separate"/>
      </w:r>
      <w:hyperlink w:anchor="_Toc182999970" w:history="1">
        <w:r w:rsidR="00E60931" w:rsidRPr="00960C56">
          <w:rPr>
            <w:rStyle w:val="Hyperlink"/>
            <w:noProof/>
          </w:rPr>
          <w:t>Addresses and questions to be taken in Part 2 of the agenda</w:t>
        </w:r>
      </w:hyperlink>
    </w:p>
    <w:p w14:paraId="4A773BEB" w14:textId="2DBB759D" w:rsidR="00E60931" w:rsidRDefault="00F31529">
      <w:pPr>
        <w:pStyle w:val="TOC1"/>
        <w:tabs>
          <w:tab w:val="left" w:pos="440"/>
          <w:tab w:val="right" w:leader="dot" w:pos="9288"/>
        </w:tabs>
        <w:rPr>
          <w:rFonts w:asciiTheme="minorHAnsi" w:eastAsiaTheme="minorEastAsia" w:hAnsiTheme="minorHAnsi" w:cstheme="minorBidi"/>
          <w:noProof/>
          <w:kern w:val="2"/>
          <w:sz w:val="22"/>
          <w:lang w:eastAsia="en-GB"/>
          <w14:ligatures w14:val="standardContextual"/>
        </w:rPr>
      </w:pPr>
      <w:hyperlink w:anchor="_Toc182999971" w:history="1">
        <w:r w:rsidR="00E60931" w:rsidRPr="00960C56">
          <w:rPr>
            <w:rStyle w:val="Hyperlink"/>
            <w:rFonts w:cs="Arial"/>
            <w:noProof/>
          </w:rPr>
          <w:t>1.</w:t>
        </w:r>
        <w:r w:rsidR="00E60931">
          <w:rPr>
            <w:rFonts w:asciiTheme="minorHAnsi" w:eastAsiaTheme="minorEastAsia" w:hAnsiTheme="minorHAnsi" w:cstheme="minorBidi"/>
            <w:noProof/>
            <w:kern w:val="2"/>
            <w:sz w:val="22"/>
            <w:lang w:eastAsia="en-GB"/>
            <w14:ligatures w14:val="standardContextual"/>
          </w:rPr>
          <w:tab/>
        </w:r>
        <w:r w:rsidR="00E60931" w:rsidRPr="00960C56">
          <w:rPr>
            <w:rStyle w:val="Hyperlink"/>
            <w:rFonts w:cs="Arial"/>
            <w:noProof/>
          </w:rPr>
          <w:t>Address from Margaret Simpson – support for Motion 19a (Making Oxford a Truly Walkable City)</w:t>
        </w:r>
      </w:hyperlink>
    </w:p>
    <w:p w14:paraId="5B427C50" w14:textId="74B11181" w:rsidR="00E60931" w:rsidRDefault="00F31529">
      <w:pPr>
        <w:pStyle w:val="TOC1"/>
        <w:tabs>
          <w:tab w:val="left" w:pos="440"/>
          <w:tab w:val="right" w:leader="dot" w:pos="9288"/>
        </w:tabs>
        <w:rPr>
          <w:rFonts w:asciiTheme="minorHAnsi" w:eastAsiaTheme="minorEastAsia" w:hAnsiTheme="minorHAnsi" w:cstheme="minorBidi"/>
          <w:noProof/>
          <w:kern w:val="2"/>
          <w:sz w:val="22"/>
          <w:lang w:eastAsia="en-GB"/>
          <w14:ligatures w14:val="standardContextual"/>
        </w:rPr>
      </w:pPr>
      <w:hyperlink w:anchor="_Toc182999972" w:history="1">
        <w:r w:rsidR="00E60931" w:rsidRPr="00960C56">
          <w:rPr>
            <w:rStyle w:val="Hyperlink"/>
            <w:rFonts w:cs="Arial"/>
            <w:noProof/>
          </w:rPr>
          <w:t>2.</w:t>
        </w:r>
        <w:r w:rsidR="00E60931">
          <w:rPr>
            <w:rFonts w:asciiTheme="minorHAnsi" w:eastAsiaTheme="minorEastAsia" w:hAnsiTheme="minorHAnsi" w:cstheme="minorBidi"/>
            <w:noProof/>
            <w:kern w:val="2"/>
            <w:sz w:val="22"/>
            <w:lang w:eastAsia="en-GB"/>
            <w14:ligatures w14:val="standardContextual"/>
          </w:rPr>
          <w:tab/>
        </w:r>
        <w:r w:rsidR="00E60931" w:rsidRPr="00960C56">
          <w:rPr>
            <w:rStyle w:val="Hyperlink"/>
            <w:rFonts w:cs="Arial"/>
            <w:noProof/>
          </w:rPr>
          <w:t>Address from Colin Aldridge – support for Motion 19g (Drug Consumption Rooms)</w:t>
        </w:r>
      </w:hyperlink>
    </w:p>
    <w:p w14:paraId="20A7F004" w14:textId="471159C0" w:rsidR="00E60931" w:rsidRDefault="00F31529">
      <w:pPr>
        <w:pStyle w:val="TOC1"/>
        <w:tabs>
          <w:tab w:val="left" w:pos="440"/>
          <w:tab w:val="right" w:leader="dot" w:pos="9288"/>
        </w:tabs>
        <w:rPr>
          <w:rFonts w:asciiTheme="minorHAnsi" w:eastAsiaTheme="minorEastAsia" w:hAnsiTheme="minorHAnsi" w:cstheme="minorBidi"/>
          <w:noProof/>
          <w:kern w:val="2"/>
          <w:sz w:val="22"/>
          <w:lang w:eastAsia="en-GB"/>
          <w14:ligatures w14:val="standardContextual"/>
        </w:rPr>
      </w:pPr>
      <w:hyperlink w:anchor="_Toc182999973" w:history="1">
        <w:r w:rsidR="00E60931" w:rsidRPr="00960C56">
          <w:rPr>
            <w:rStyle w:val="Hyperlink"/>
            <w:rFonts w:cs="Arial"/>
            <w:noProof/>
          </w:rPr>
          <w:t>3.</w:t>
        </w:r>
        <w:r w:rsidR="00E60931">
          <w:rPr>
            <w:rFonts w:asciiTheme="minorHAnsi" w:eastAsiaTheme="minorEastAsia" w:hAnsiTheme="minorHAnsi" w:cstheme="minorBidi"/>
            <w:noProof/>
            <w:kern w:val="2"/>
            <w:sz w:val="22"/>
            <w:lang w:eastAsia="en-GB"/>
            <w14:ligatures w14:val="standardContextual"/>
          </w:rPr>
          <w:tab/>
        </w:r>
        <w:r w:rsidR="00E60931" w:rsidRPr="00960C56">
          <w:rPr>
            <w:rStyle w:val="Hyperlink"/>
            <w:rFonts w:cs="Arial"/>
            <w:noProof/>
          </w:rPr>
          <w:t>Address from Kaddy Beck – Support for Bertie Place</w:t>
        </w:r>
      </w:hyperlink>
    </w:p>
    <w:p w14:paraId="65AF92F5" w14:textId="2B6C1CCB" w:rsidR="00E60931" w:rsidRDefault="00F31529">
      <w:pPr>
        <w:pStyle w:val="TOC1"/>
        <w:tabs>
          <w:tab w:val="left" w:pos="440"/>
          <w:tab w:val="right" w:leader="dot" w:pos="9288"/>
        </w:tabs>
        <w:rPr>
          <w:rFonts w:asciiTheme="minorHAnsi" w:eastAsiaTheme="minorEastAsia" w:hAnsiTheme="minorHAnsi" w:cstheme="minorBidi"/>
          <w:noProof/>
          <w:kern w:val="2"/>
          <w:sz w:val="22"/>
          <w:lang w:eastAsia="en-GB"/>
          <w14:ligatures w14:val="standardContextual"/>
        </w:rPr>
      </w:pPr>
      <w:hyperlink w:anchor="_Toc182999974" w:history="1">
        <w:r w:rsidR="00E60931" w:rsidRPr="00960C56">
          <w:rPr>
            <w:rStyle w:val="Hyperlink"/>
            <w:rFonts w:cs="Arial"/>
            <w:noProof/>
          </w:rPr>
          <w:t>4.</w:t>
        </w:r>
        <w:r w:rsidR="00E60931">
          <w:rPr>
            <w:rFonts w:asciiTheme="minorHAnsi" w:eastAsiaTheme="minorEastAsia" w:hAnsiTheme="minorHAnsi" w:cstheme="minorBidi"/>
            <w:noProof/>
            <w:kern w:val="2"/>
            <w:sz w:val="22"/>
            <w:lang w:eastAsia="en-GB"/>
            <w14:ligatures w14:val="standardContextual"/>
          </w:rPr>
          <w:tab/>
        </w:r>
        <w:r w:rsidR="00E60931" w:rsidRPr="00960C56">
          <w:rPr>
            <w:rStyle w:val="Hyperlink"/>
            <w:rFonts w:cs="Arial"/>
            <w:noProof/>
          </w:rPr>
          <w:t>Address from Chaka Artwell</w:t>
        </w:r>
      </w:hyperlink>
    </w:p>
    <w:p w14:paraId="1BA5A21D" w14:textId="306E32C6" w:rsidR="00E60931" w:rsidRDefault="00F31529">
      <w:pPr>
        <w:pStyle w:val="TOC1"/>
        <w:tabs>
          <w:tab w:val="left" w:pos="440"/>
          <w:tab w:val="right" w:leader="dot" w:pos="9288"/>
        </w:tabs>
        <w:rPr>
          <w:rFonts w:asciiTheme="minorHAnsi" w:eastAsiaTheme="minorEastAsia" w:hAnsiTheme="minorHAnsi" w:cstheme="minorBidi"/>
          <w:noProof/>
          <w:kern w:val="2"/>
          <w:sz w:val="22"/>
          <w:lang w:eastAsia="en-GB"/>
          <w14:ligatures w14:val="standardContextual"/>
        </w:rPr>
      </w:pPr>
      <w:hyperlink w:anchor="_Toc182999975" w:history="1">
        <w:r w:rsidR="00E60931" w:rsidRPr="00960C56">
          <w:rPr>
            <w:rStyle w:val="Hyperlink"/>
            <w:rFonts w:cs="Arial"/>
            <w:noProof/>
          </w:rPr>
          <w:t>5.</w:t>
        </w:r>
        <w:r w:rsidR="00E60931">
          <w:rPr>
            <w:rFonts w:asciiTheme="minorHAnsi" w:eastAsiaTheme="minorEastAsia" w:hAnsiTheme="minorHAnsi" w:cstheme="minorBidi"/>
            <w:noProof/>
            <w:kern w:val="2"/>
            <w:sz w:val="22"/>
            <w:lang w:eastAsia="en-GB"/>
            <w14:ligatures w14:val="standardContextual"/>
          </w:rPr>
          <w:tab/>
        </w:r>
        <w:r w:rsidR="00E60931" w:rsidRPr="00960C56">
          <w:rPr>
            <w:rStyle w:val="Hyperlink"/>
            <w:rFonts w:cs="Arial"/>
            <w:noProof/>
          </w:rPr>
          <w:t>Question from Chaka Artwell</w:t>
        </w:r>
      </w:hyperlink>
    </w:p>
    <w:p w14:paraId="04515976" w14:textId="3C48F599" w:rsidR="00C94B2C" w:rsidRDefault="00E3290A" w:rsidP="005371BC">
      <w:pPr>
        <w:rPr>
          <w:rFonts w:eastAsia="Calibri"/>
          <w:lang w:eastAsia="en-US"/>
        </w:rPr>
      </w:pPr>
      <w:r>
        <w:rPr>
          <w:rFonts w:eastAsia="Calibri"/>
          <w:lang w:eastAsia="en-US"/>
        </w:rPr>
        <w:fldChar w:fldCharType="end"/>
      </w:r>
    </w:p>
    <w:p w14:paraId="3FE1ABCE" w14:textId="77777777" w:rsidR="005F0F05" w:rsidRPr="002E40B3" w:rsidRDefault="005F0F05" w:rsidP="005371BC">
      <w:pPr>
        <w:pStyle w:val="Heading1"/>
        <w:numPr>
          <w:ilvl w:val="0"/>
          <w:numId w:val="0"/>
        </w:numPr>
        <w:shd w:val="clear" w:color="auto" w:fill="C6D9F1" w:themeFill="text2" w:themeFillTint="33"/>
        <w:rPr>
          <w:sz w:val="28"/>
        </w:rPr>
      </w:pPr>
      <w:bookmarkStart w:id="0" w:name="_Toc182999970"/>
      <w:r w:rsidRPr="002E40B3">
        <w:rPr>
          <w:sz w:val="28"/>
        </w:rPr>
        <w:t xml:space="preserve">Addresses </w:t>
      </w:r>
      <w:r w:rsidR="005371BC">
        <w:t xml:space="preserve">and questions to be taken in Part 2 of the </w:t>
      </w:r>
      <w:proofErr w:type="gramStart"/>
      <w:r w:rsidR="005371BC">
        <w:t>agenda</w:t>
      </w:r>
      <w:bookmarkEnd w:id="0"/>
      <w:proofErr w:type="gramEnd"/>
      <w:r w:rsidR="00D4626B" w:rsidRPr="002E40B3">
        <w:rPr>
          <w:sz w:val="28"/>
        </w:rPr>
        <w:tab/>
      </w:r>
    </w:p>
    <w:p w14:paraId="2E074E0D" w14:textId="1BCA9484" w:rsidR="003B7767" w:rsidRDefault="003B4272" w:rsidP="001102AF">
      <w:pPr>
        <w:pStyle w:val="Heading1"/>
        <w:rPr>
          <w:rFonts w:cs="Arial"/>
          <w:color w:val="auto"/>
        </w:rPr>
      </w:pPr>
      <w:bookmarkStart w:id="1" w:name="_Hlk146706628"/>
      <w:bookmarkStart w:id="2" w:name="_Toc182999971"/>
      <w:bookmarkStart w:id="3" w:name="_Hlk161253220"/>
      <w:r w:rsidRPr="00C9417B">
        <w:rPr>
          <w:rFonts w:cs="Arial"/>
          <w:color w:val="auto"/>
        </w:rPr>
        <w:t>Address</w:t>
      </w:r>
      <w:r w:rsidR="009C7E2D" w:rsidRPr="00C9417B">
        <w:rPr>
          <w:rFonts w:cs="Arial"/>
          <w:color w:val="auto"/>
        </w:rPr>
        <w:t xml:space="preserve"> </w:t>
      </w:r>
      <w:r w:rsidR="00A935D9" w:rsidRPr="00C9417B">
        <w:rPr>
          <w:rFonts w:cs="Arial"/>
          <w:color w:val="auto"/>
        </w:rPr>
        <w:t>from</w:t>
      </w:r>
      <w:bookmarkEnd w:id="1"/>
      <w:r w:rsidR="0094175B">
        <w:rPr>
          <w:rFonts w:cs="Arial"/>
          <w:color w:val="auto"/>
        </w:rPr>
        <w:t xml:space="preserve"> Margaret Simpson</w:t>
      </w:r>
      <w:r w:rsidR="00C046B5">
        <w:rPr>
          <w:rFonts w:cs="Arial"/>
          <w:color w:val="auto"/>
        </w:rPr>
        <w:t xml:space="preserve"> – support for Motion 19a (Making Oxford a Truly Walkable City)</w:t>
      </w:r>
      <w:bookmarkEnd w:id="2"/>
    </w:p>
    <w:p w14:paraId="3FF9B96E" w14:textId="77777777" w:rsidR="00C10F90" w:rsidRDefault="00C10F90" w:rsidP="00C10F90"/>
    <w:p w14:paraId="295C977B" w14:textId="77777777" w:rsidR="00F0295C" w:rsidRPr="00F0295C" w:rsidRDefault="00F0295C" w:rsidP="00F0295C">
      <w:pPr>
        <w:spacing w:after="160" w:line="256" w:lineRule="auto"/>
        <w:rPr>
          <w:rFonts w:eastAsia="Aptos" w:cs="Arial"/>
          <w:color w:val="auto"/>
          <w:kern w:val="2"/>
          <w:lang w:eastAsia="en-US"/>
          <w14:ligatures w14:val="standardContextual"/>
        </w:rPr>
      </w:pPr>
      <w:r w:rsidRPr="00F0295C">
        <w:rPr>
          <w:rFonts w:eastAsia="Aptos" w:cs="Arial"/>
          <w:color w:val="auto"/>
          <w:kern w:val="2"/>
          <w:lang w:eastAsia="en-US"/>
          <w14:ligatures w14:val="standardContextual"/>
        </w:rPr>
        <w:t>Good evening.</w:t>
      </w:r>
    </w:p>
    <w:p w14:paraId="602C0D6B" w14:textId="77777777" w:rsidR="00F0295C" w:rsidRPr="00F0295C" w:rsidRDefault="00F0295C" w:rsidP="00F0295C">
      <w:pPr>
        <w:spacing w:after="160" w:line="256" w:lineRule="auto"/>
        <w:rPr>
          <w:rFonts w:eastAsia="Aptos" w:cs="Arial"/>
          <w:color w:val="auto"/>
          <w:kern w:val="2"/>
          <w:lang w:eastAsia="en-US"/>
          <w14:ligatures w14:val="standardContextual"/>
        </w:rPr>
      </w:pPr>
      <w:r w:rsidRPr="00F0295C">
        <w:rPr>
          <w:rFonts w:eastAsia="Aptos" w:cs="Arial"/>
          <w:color w:val="auto"/>
          <w:kern w:val="2"/>
          <w:lang w:eastAsia="en-US"/>
          <w14:ligatures w14:val="standardContextual"/>
        </w:rPr>
        <w:t xml:space="preserve">I am Margaret Simpson, Chair of OXFORD 50+ NETWORK and </w:t>
      </w:r>
      <w:proofErr w:type="spellStart"/>
      <w:r w:rsidRPr="00F0295C">
        <w:rPr>
          <w:rFonts w:eastAsia="Aptos" w:cs="Arial"/>
          <w:color w:val="auto"/>
          <w:kern w:val="2"/>
          <w:lang w:eastAsia="en-US"/>
          <w14:ligatures w14:val="standardContextual"/>
        </w:rPr>
        <w:t>Oxtalk</w:t>
      </w:r>
      <w:proofErr w:type="spellEnd"/>
      <w:r w:rsidRPr="00F0295C">
        <w:rPr>
          <w:rFonts w:eastAsia="Aptos" w:cs="Arial"/>
          <w:color w:val="auto"/>
          <w:kern w:val="2"/>
          <w:lang w:eastAsia="en-US"/>
          <w14:ligatures w14:val="standardContextual"/>
        </w:rPr>
        <w:t xml:space="preserve"> Talking Newspaper for the Blind; organiser of Oxford’s annual UN Older People’s Day, held here in the Town Hall; this year’s event being the 13</w:t>
      </w:r>
      <w:r w:rsidRPr="00F0295C">
        <w:rPr>
          <w:rFonts w:eastAsia="Aptos" w:cs="Arial"/>
          <w:color w:val="auto"/>
          <w:kern w:val="2"/>
          <w:vertAlign w:val="superscript"/>
          <w:lang w:eastAsia="en-US"/>
          <w14:ligatures w14:val="standardContextual"/>
        </w:rPr>
        <w:t>th</w:t>
      </w:r>
      <w:r w:rsidRPr="00F0295C">
        <w:rPr>
          <w:rFonts w:eastAsia="Aptos" w:cs="Arial"/>
          <w:color w:val="auto"/>
          <w:kern w:val="2"/>
          <w:lang w:eastAsia="en-US"/>
          <w14:ligatures w14:val="standardContextual"/>
        </w:rPr>
        <w:t xml:space="preserve"> year. I have been a </w:t>
      </w:r>
      <w:proofErr w:type="spellStart"/>
      <w:r w:rsidRPr="00F0295C">
        <w:rPr>
          <w:rFonts w:eastAsia="Aptos" w:cs="Arial"/>
          <w:color w:val="auto"/>
          <w:kern w:val="2"/>
          <w:lang w:eastAsia="en-US"/>
          <w14:ligatures w14:val="standardContextual"/>
        </w:rPr>
        <w:t>MyVision</w:t>
      </w:r>
      <w:proofErr w:type="spellEnd"/>
      <w:r w:rsidRPr="00F0295C">
        <w:rPr>
          <w:rFonts w:eastAsia="Aptos" w:cs="Arial"/>
          <w:color w:val="auto"/>
          <w:kern w:val="2"/>
          <w:lang w:eastAsia="en-US"/>
          <w14:ligatures w14:val="standardContextual"/>
        </w:rPr>
        <w:t xml:space="preserve"> </w:t>
      </w:r>
      <w:r w:rsidRPr="00F0295C">
        <w:rPr>
          <w:rFonts w:eastAsia="Aptos" w:cs="Arial"/>
          <w:color w:val="auto"/>
          <w:kern w:val="2"/>
          <w:lang w:eastAsia="en-US"/>
          <w14:ligatures w14:val="standardContextual"/>
        </w:rPr>
        <w:lastRenderedPageBreak/>
        <w:t xml:space="preserve">Oxfordshire Trustee for over 10 years. I also engage with various social care, health and community groups, here in the </w:t>
      </w:r>
      <w:proofErr w:type="gramStart"/>
      <w:r w:rsidRPr="00F0295C">
        <w:rPr>
          <w:rFonts w:eastAsia="Aptos" w:cs="Arial"/>
          <w:color w:val="auto"/>
          <w:kern w:val="2"/>
          <w:lang w:eastAsia="en-US"/>
          <w14:ligatures w14:val="standardContextual"/>
        </w:rPr>
        <w:t>City</w:t>
      </w:r>
      <w:proofErr w:type="gramEnd"/>
      <w:r w:rsidRPr="00F0295C">
        <w:rPr>
          <w:rFonts w:eastAsia="Aptos" w:cs="Arial"/>
          <w:color w:val="auto"/>
          <w:kern w:val="2"/>
          <w:lang w:eastAsia="en-US"/>
          <w14:ligatures w14:val="standardContextual"/>
        </w:rPr>
        <w:t xml:space="preserve"> and with the two Universities.</w:t>
      </w:r>
    </w:p>
    <w:p w14:paraId="150BA381" w14:textId="77777777" w:rsidR="00F0295C" w:rsidRPr="00F0295C" w:rsidRDefault="00F0295C" w:rsidP="00F0295C">
      <w:pPr>
        <w:spacing w:after="160" w:line="256" w:lineRule="auto"/>
        <w:rPr>
          <w:rFonts w:eastAsia="Aptos" w:cs="Arial"/>
          <w:color w:val="auto"/>
          <w:kern w:val="2"/>
          <w:lang w:eastAsia="en-US"/>
          <w14:ligatures w14:val="standardContextual"/>
        </w:rPr>
      </w:pPr>
      <w:r w:rsidRPr="00F0295C">
        <w:rPr>
          <w:rFonts w:eastAsia="Aptos" w:cs="Arial"/>
          <w:color w:val="auto"/>
          <w:kern w:val="2"/>
          <w:lang w:eastAsia="en-US"/>
          <w14:ligatures w14:val="standardContextual"/>
        </w:rPr>
        <w:t xml:space="preserve">The motion – </w:t>
      </w:r>
      <w:r w:rsidRPr="00F0295C">
        <w:rPr>
          <w:rFonts w:eastAsia="Aptos" w:cs="Arial"/>
          <w:b/>
          <w:bCs/>
          <w:color w:val="auto"/>
          <w:kern w:val="2"/>
          <w:lang w:eastAsia="en-US"/>
          <w14:ligatures w14:val="standardContextual"/>
        </w:rPr>
        <w:t>Making Oxford a Truly Walkable City</w:t>
      </w:r>
      <w:r w:rsidRPr="00F0295C">
        <w:rPr>
          <w:rFonts w:eastAsia="Aptos" w:cs="Arial"/>
          <w:color w:val="auto"/>
          <w:kern w:val="2"/>
          <w:lang w:eastAsia="en-US"/>
          <w14:ligatures w14:val="standardContextual"/>
        </w:rPr>
        <w:t xml:space="preserve"> is one I wish to support on behalf of the groups and organisations mentioned.</w:t>
      </w:r>
    </w:p>
    <w:p w14:paraId="7A8C5956" w14:textId="77777777" w:rsidR="00F0295C" w:rsidRPr="00F0295C" w:rsidRDefault="00F0295C" w:rsidP="00F0295C">
      <w:pPr>
        <w:spacing w:after="160" w:line="256" w:lineRule="auto"/>
        <w:rPr>
          <w:rFonts w:eastAsia="Aptos" w:cs="Arial"/>
          <w:color w:val="auto"/>
          <w:kern w:val="2"/>
          <w:lang w:eastAsia="en-US"/>
          <w14:ligatures w14:val="standardContextual"/>
        </w:rPr>
      </w:pPr>
      <w:r w:rsidRPr="00F0295C">
        <w:rPr>
          <w:rFonts w:eastAsia="Aptos" w:cs="Arial"/>
          <w:color w:val="auto"/>
          <w:kern w:val="2"/>
          <w:lang w:eastAsia="en-US"/>
          <w14:ligatures w14:val="standardContextual"/>
        </w:rPr>
        <w:t>WHY?</w:t>
      </w:r>
    </w:p>
    <w:p w14:paraId="754C3166" w14:textId="77777777" w:rsidR="00F0295C" w:rsidRPr="00F0295C" w:rsidRDefault="00F0295C" w:rsidP="00F0295C">
      <w:pPr>
        <w:spacing w:after="160" w:line="256" w:lineRule="auto"/>
        <w:rPr>
          <w:rFonts w:eastAsia="Aptos" w:cs="Arial"/>
          <w:color w:val="auto"/>
          <w:kern w:val="2"/>
          <w:lang w:eastAsia="en-US"/>
          <w14:ligatures w14:val="standardContextual"/>
        </w:rPr>
      </w:pPr>
      <w:r w:rsidRPr="00F0295C">
        <w:rPr>
          <w:rFonts w:eastAsia="Aptos" w:cs="Arial"/>
          <w:color w:val="auto"/>
          <w:kern w:val="2"/>
          <w:lang w:eastAsia="en-US"/>
          <w14:ligatures w14:val="standardContextual"/>
        </w:rPr>
        <w:t xml:space="preserve">The Lord Mayor this year has walked and marked the </w:t>
      </w:r>
      <w:proofErr w:type="gramStart"/>
      <w:r w:rsidRPr="00F0295C">
        <w:rPr>
          <w:rFonts w:eastAsia="Aptos" w:cs="Arial"/>
          <w:color w:val="auto"/>
          <w:kern w:val="2"/>
          <w:lang w:eastAsia="en-US"/>
          <w14:ligatures w14:val="standardContextual"/>
        </w:rPr>
        <w:t>City</w:t>
      </w:r>
      <w:proofErr w:type="gramEnd"/>
      <w:r w:rsidRPr="00F0295C">
        <w:rPr>
          <w:rFonts w:eastAsia="Aptos" w:cs="Arial"/>
          <w:color w:val="auto"/>
          <w:kern w:val="2"/>
          <w:lang w:eastAsia="en-US"/>
          <w14:ligatures w14:val="standardContextual"/>
        </w:rPr>
        <w:t xml:space="preserve"> boundaries. Within these boundaries live 1000s of permanent Oxford residents and it is for these residents that Oxford should be a truly welcoming and walkable City. Residents who are of all ages, of varying physical abilities and needs irrespective of whether they pay council tax or not. </w:t>
      </w:r>
    </w:p>
    <w:p w14:paraId="07100B52" w14:textId="77777777" w:rsidR="00F0295C" w:rsidRPr="00F0295C" w:rsidRDefault="00F0295C" w:rsidP="00F0295C">
      <w:pPr>
        <w:spacing w:after="160" w:line="256" w:lineRule="auto"/>
        <w:rPr>
          <w:rFonts w:eastAsia="Aptos" w:cs="Arial"/>
          <w:color w:val="auto"/>
          <w:kern w:val="2"/>
          <w:lang w:eastAsia="en-US"/>
          <w14:ligatures w14:val="standardContextual"/>
        </w:rPr>
      </w:pPr>
      <w:r w:rsidRPr="00F0295C">
        <w:rPr>
          <w:rFonts w:eastAsia="Aptos" w:cs="Arial"/>
          <w:color w:val="auto"/>
          <w:kern w:val="2"/>
          <w:lang w:eastAsia="en-US"/>
          <w14:ligatures w14:val="standardContextual"/>
        </w:rPr>
        <w:t xml:space="preserve">By welcoming I mean, that for all the residents who live in the area referred to as, the City of Oxford, they will find travelling about the </w:t>
      </w:r>
      <w:proofErr w:type="gramStart"/>
      <w:r w:rsidRPr="00F0295C">
        <w:rPr>
          <w:rFonts w:eastAsia="Aptos" w:cs="Arial"/>
          <w:color w:val="auto"/>
          <w:kern w:val="2"/>
          <w:lang w:eastAsia="en-US"/>
          <w14:ligatures w14:val="standardContextual"/>
        </w:rPr>
        <w:t>City</w:t>
      </w:r>
      <w:proofErr w:type="gramEnd"/>
      <w:r w:rsidRPr="00F0295C">
        <w:rPr>
          <w:rFonts w:eastAsia="Aptos" w:cs="Arial"/>
          <w:color w:val="auto"/>
          <w:kern w:val="2"/>
          <w:lang w:eastAsia="en-US"/>
          <w14:ligatures w14:val="standardContextual"/>
        </w:rPr>
        <w:t xml:space="preserve"> to be a pleasurable experience. That they find, whether they are walking, </w:t>
      </w:r>
      <w:proofErr w:type="gramStart"/>
      <w:r w:rsidRPr="00F0295C">
        <w:rPr>
          <w:rFonts w:eastAsia="Aptos" w:cs="Arial"/>
          <w:color w:val="auto"/>
          <w:kern w:val="2"/>
          <w:lang w:eastAsia="en-US"/>
          <w14:ligatures w14:val="standardContextual"/>
        </w:rPr>
        <w:t>cycling</w:t>
      </w:r>
      <w:proofErr w:type="gramEnd"/>
      <w:r w:rsidRPr="00F0295C">
        <w:rPr>
          <w:rFonts w:eastAsia="Aptos" w:cs="Arial"/>
          <w:color w:val="auto"/>
          <w:kern w:val="2"/>
          <w:lang w:eastAsia="en-US"/>
          <w14:ligatures w14:val="standardContextual"/>
        </w:rPr>
        <w:t xml:space="preserve"> or using their mobility aid, that they do so in the certain knowledge that whether their journey is short or long, either to or from work or for socialising and relaxation, it proves to be a good experience.</w:t>
      </w:r>
    </w:p>
    <w:p w14:paraId="0D8F069C" w14:textId="77777777" w:rsidR="00F0295C" w:rsidRPr="00F0295C" w:rsidRDefault="00F0295C" w:rsidP="00F0295C">
      <w:pPr>
        <w:spacing w:after="160" w:line="256" w:lineRule="auto"/>
        <w:rPr>
          <w:rFonts w:eastAsia="Aptos" w:cs="Arial"/>
          <w:color w:val="auto"/>
          <w:kern w:val="2"/>
          <w:lang w:eastAsia="en-US"/>
          <w14:ligatures w14:val="standardContextual"/>
        </w:rPr>
      </w:pPr>
      <w:r w:rsidRPr="00F0295C">
        <w:rPr>
          <w:rFonts w:eastAsia="Aptos" w:cs="Arial"/>
          <w:color w:val="auto"/>
          <w:kern w:val="2"/>
          <w:lang w:eastAsia="en-US"/>
          <w14:ligatures w14:val="standardContextual"/>
        </w:rPr>
        <w:t>As Councillors you are endeavouring to establish Oxford as a leading e-City with clean air; with safe, clear, appropriate, pleasurable walkways; welcoming multi-use retail areas; with an increased number of charging points for e-vehicles in and around the localities.</w:t>
      </w:r>
    </w:p>
    <w:p w14:paraId="42FD3C87" w14:textId="77777777" w:rsidR="00F0295C" w:rsidRPr="00F0295C" w:rsidRDefault="00F0295C" w:rsidP="00F0295C">
      <w:pPr>
        <w:spacing w:after="160" w:line="256" w:lineRule="auto"/>
        <w:rPr>
          <w:rFonts w:eastAsia="Aptos" w:cs="Arial"/>
          <w:color w:val="auto"/>
          <w:kern w:val="2"/>
          <w:lang w:eastAsia="en-US"/>
          <w14:ligatures w14:val="standardContextual"/>
        </w:rPr>
      </w:pPr>
      <w:r w:rsidRPr="00F0295C">
        <w:rPr>
          <w:rFonts w:eastAsia="Aptos" w:cs="Arial"/>
          <w:color w:val="auto"/>
          <w:kern w:val="2"/>
          <w:lang w:eastAsia="en-US"/>
          <w14:ligatures w14:val="standardContextual"/>
        </w:rPr>
        <w:t xml:space="preserve"> In order to achieve this in a historic City which has already </w:t>
      </w:r>
      <w:proofErr w:type="gramStart"/>
      <w:r w:rsidRPr="00F0295C">
        <w:rPr>
          <w:rFonts w:eastAsia="Aptos" w:cs="Arial"/>
          <w:color w:val="auto"/>
          <w:kern w:val="2"/>
          <w:lang w:eastAsia="en-US"/>
          <w14:ligatures w14:val="standardContextual"/>
        </w:rPr>
        <w:t>well established</w:t>
      </w:r>
      <w:proofErr w:type="gramEnd"/>
      <w:r w:rsidRPr="00F0295C">
        <w:rPr>
          <w:rFonts w:eastAsia="Aptos" w:cs="Arial"/>
          <w:color w:val="auto"/>
          <w:kern w:val="2"/>
          <w:lang w:eastAsia="en-US"/>
          <w14:ligatures w14:val="standardContextual"/>
        </w:rPr>
        <w:t xml:space="preserve"> areas, you will obviously have to consider balancing the current needs of your residents with the needs of the future residents and future developmental needs. </w:t>
      </w:r>
    </w:p>
    <w:p w14:paraId="0807E72E" w14:textId="77777777" w:rsidR="00F0295C" w:rsidRPr="00F0295C" w:rsidRDefault="00F0295C" w:rsidP="00F0295C">
      <w:pPr>
        <w:spacing w:after="160" w:line="256" w:lineRule="auto"/>
        <w:rPr>
          <w:rFonts w:eastAsia="Aptos" w:cs="Arial"/>
          <w:color w:val="auto"/>
          <w:kern w:val="2"/>
          <w:lang w:eastAsia="en-US"/>
          <w14:ligatures w14:val="standardContextual"/>
        </w:rPr>
      </w:pPr>
      <w:r w:rsidRPr="00F0295C">
        <w:rPr>
          <w:rFonts w:eastAsia="Aptos" w:cs="Arial"/>
          <w:color w:val="auto"/>
          <w:kern w:val="2"/>
          <w:lang w:eastAsia="en-US"/>
          <w14:ligatures w14:val="standardContextual"/>
        </w:rPr>
        <w:t>Consideration must be given to the infrastructure of the future e-City and the localities individually, which form part of the whole. Can there be connecting uncluttered walkways and socialisation areas with varied and appropriate seating and locality hubs with toilets and drinking water facilities?  Include if and where appropriate multi-use areas, which are used with consideration and respect by all users?</w:t>
      </w:r>
    </w:p>
    <w:p w14:paraId="323C84E9" w14:textId="77777777" w:rsidR="00F0295C" w:rsidRPr="00F0295C" w:rsidRDefault="00F0295C" w:rsidP="00F0295C">
      <w:pPr>
        <w:spacing w:after="160" w:line="256" w:lineRule="auto"/>
        <w:rPr>
          <w:rFonts w:eastAsia="Aptos" w:cs="Arial"/>
          <w:color w:val="auto"/>
          <w:kern w:val="2"/>
          <w:lang w:eastAsia="en-US"/>
          <w14:ligatures w14:val="standardContextual"/>
        </w:rPr>
      </w:pPr>
      <w:r w:rsidRPr="00F0295C">
        <w:rPr>
          <w:rFonts w:eastAsia="Aptos" w:cs="Arial"/>
          <w:color w:val="auto"/>
          <w:kern w:val="2"/>
          <w:lang w:eastAsia="en-US"/>
          <w14:ligatures w14:val="standardContextual"/>
        </w:rPr>
        <w:t xml:space="preserve">Residents in all localities need to feel safe, so they will be encouraged to visit and shop and socialise locally. </w:t>
      </w:r>
      <w:proofErr w:type="gramStart"/>
      <w:r w:rsidRPr="00F0295C">
        <w:rPr>
          <w:rFonts w:eastAsia="Aptos" w:cs="Arial"/>
          <w:color w:val="auto"/>
          <w:kern w:val="2"/>
          <w:lang w:eastAsia="en-US"/>
          <w14:ligatures w14:val="standardContextual"/>
        </w:rPr>
        <w:t>So</w:t>
      </w:r>
      <w:proofErr w:type="gramEnd"/>
      <w:r w:rsidRPr="00F0295C">
        <w:rPr>
          <w:rFonts w:eastAsia="Aptos" w:cs="Arial"/>
          <w:color w:val="auto"/>
          <w:kern w:val="2"/>
          <w:lang w:eastAsia="en-US"/>
          <w14:ligatures w14:val="standardContextual"/>
        </w:rPr>
        <w:t xml:space="preserve"> the need for open communal areas with clear sight lines is important.</w:t>
      </w:r>
    </w:p>
    <w:p w14:paraId="56C3B722" w14:textId="77777777" w:rsidR="00F0295C" w:rsidRPr="00F0295C" w:rsidRDefault="00F0295C" w:rsidP="00F0295C">
      <w:pPr>
        <w:spacing w:after="160" w:line="256" w:lineRule="auto"/>
        <w:rPr>
          <w:rFonts w:eastAsia="Aptos" w:cs="Arial"/>
          <w:color w:val="auto"/>
          <w:kern w:val="2"/>
          <w:lang w:eastAsia="en-US"/>
          <w14:ligatures w14:val="standardContextual"/>
        </w:rPr>
      </w:pPr>
      <w:r w:rsidRPr="00F0295C">
        <w:rPr>
          <w:rFonts w:eastAsia="Aptos" w:cs="Arial"/>
          <w:color w:val="auto"/>
          <w:kern w:val="2"/>
          <w:lang w:eastAsia="en-US"/>
          <w14:ligatures w14:val="standardContextual"/>
        </w:rPr>
        <w:t xml:space="preserve">As elected City Councillors you are responsible for the </w:t>
      </w:r>
      <w:proofErr w:type="gramStart"/>
      <w:r w:rsidRPr="00F0295C">
        <w:rPr>
          <w:rFonts w:eastAsia="Aptos" w:cs="Arial"/>
          <w:color w:val="auto"/>
          <w:kern w:val="2"/>
          <w:lang w:eastAsia="en-US"/>
          <w14:ligatures w14:val="standardContextual"/>
        </w:rPr>
        <w:t>City</w:t>
      </w:r>
      <w:proofErr w:type="gramEnd"/>
      <w:r w:rsidRPr="00F0295C">
        <w:rPr>
          <w:rFonts w:eastAsia="Aptos" w:cs="Arial"/>
          <w:color w:val="auto"/>
          <w:kern w:val="2"/>
          <w:lang w:eastAsia="en-US"/>
          <w14:ligatures w14:val="standardContextual"/>
        </w:rPr>
        <w:t xml:space="preserve"> as a whole, as well as being involved in the localities you have been elected to represent.</w:t>
      </w:r>
    </w:p>
    <w:p w14:paraId="2D55810C" w14:textId="77777777" w:rsidR="00F0295C" w:rsidRPr="00F0295C" w:rsidRDefault="00F0295C" w:rsidP="00F0295C">
      <w:pPr>
        <w:spacing w:after="160" w:line="256" w:lineRule="auto"/>
        <w:rPr>
          <w:rFonts w:eastAsia="Aptos" w:cs="Arial"/>
          <w:color w:val="auto"/>
          <w:kern w:val="2"/>
          <w:lang w:eastAsia="en-US"/>
          <w14:ligatures w14:val="standardContextual"/>
        </w:rPr>
      </w:pPr>
      <w:r w:rsidRPr="00F0295C">
        <w:rPr>
          <w:rFonts w:eastAsia="Aptos" w:cs="Arial"/>
          <w:color w:val="auto"/>
          <w:kern w:val="2"/>
          <w:lang w:eastAsia="en-US"/>
          <w14:ligatures w14:val="standardContextual"/>
        </w:rPr>
        <w:t>But you cannot make the WHOLE City the walkable City we wish for, immediately.</w:t>
      </w:r>
    </w:p>
    <w:p w14:paraId="2BCB4994" w14:textId="77777777" w:rsidR="00F0295C" w:rsidRPr="00F0295C" w:rsidRDefault="00F0295C" w:rsidP="00F0295C">
      <w:pPr>
        <w:spacing w:after="160" w:line="256" w:lineRule="auto"/>
        <w:rPr>
          <w:rFonts w:eastAsia="Aptos" w:cs="Arial"/>
          <w:color w:val="auto"/>
          <w:kern w:val="2"/>
          <w:lang w:eastAsia="en-US"/>
          <w14:ligatures w14:val="standardContextual"/>
        </w:rPr>
      </w:pPr>
      <w:proofErr w:type="gramStart"/>
      <w:r w:rsidRPr="00F0295C">
        <w:rPr>
          <w:rFonts w:eastAsia="Aptos" w:cs="Arial"/>
          <w:color w:val="auto"/>
          <w:kern w:val="2"/>
          <w:lang w:eastAsia="en-US"/>
          <w14:ligatures w14:val="standardContextual"/>
        </w:rPr>
        <w:t>So</w:t>
      </w:r>
      <w:proofErr w:type="gramEnd"/>
      <w:r w:rsidRPr="00F0295C">
        <w:rPr>
          <w:rFonts w:eastAsia="Aptos" w:cs="Arial"/>
          <w:color w:val="auto"/>
          <w:kern w:val="2"/>
          <w:lang w:eastAsia="en-US"/>
          <w14:ligatures w14:val="standardContextual"/>
        </w:rPr>
        <w:t xml:space="preserve"> the WHERE and HOW to start?</w:t>
      </w:r>
    </w:p>
    <w:p w14:paraId="30D26AF7" w14:textId="77777777" w:rsidR="00F0295C" w:rsidRPr="00F0295C" w:rsidRDefault="00F0295C" w:rsidP="00F0295C">
      <w:pPr>
        <w:spacing w:after="160" w:line="256" w:lineRule="auto"/>
        <w:rPr>
          <w:rFonts w:eastAsia="Aptos" w:cs="Arial"/>
          <w:color w:val="auto"/>
          <w:kern w:val="2"/>
          <w:lang w:eastAsia="en-US"/>
          <w14:ligatures w14:val="standardContextual"/>
        </w:rPr>
      </w:pPr>
      <w:r w:rsidRPr="00F0295C">
        <w:rPr>
          <w:rFonts w:eastAsia="Aptos" w:cs="Arial"/>
          <w:color w:val="auto"/>
          <w:kern w:val="2"/>
          <w:lang w:eastAsia="en-US"/>
          <w14:ligatures w14:val="standardContextual"/>
        </w:rPr>
        <w:t>Suggestions for possible aims which could be considered: -</w:t>
      </w:r>
    </w:p>
    <w:p w14:paraId="5CED8E65" w14:textId="77777777" w:rsidR="00181994" w:rsidRDefault="00F0295C" w:rsidP="00181994">
      <w:pPr>
        <w:numPr>
          <w:ilvl w:val="0"/>
          <w:numId w:val="31"/>
        </w:numPr>
        <w:spacing w:after="160" w:line="256" w:lineRule="auto"/>
        <w:contextualSpacing/>
        <w:rPr>
          <w:rFonts w:eastAsia="Aptos" w:cs="Arial"/>
          <w:color w:val="auto"/>
          <w:kern w:val="2"/>
          <w:lang w:eastAsia="en-US"/>
          <w14:ligatures w14:val="standardContextual"/>
        </w:rPr>
      </w:pPr>
      <w:r w:rsidRPr="00F0295C">
        <w:rPr>
          <w:rFonts w:eastAsia="Aptos" w:cs="Arial"/>
          <w:color w:val="auto"/>
          <w:kern w:val="2"/>
          <w:lang w:eastAsia="en-US"/>
          <w14:ligatures w14:val="standardContextual"/>
        </w:rPr>
        <w:t>consider the areas to be developed, as areas ‘owned and shared’ by the residents, areas which residents will be proud of and will wish to support continually into the future.</w:t>
      </w:r>
    </w:p>
    <w:p w14:paraId="2DAF7EB1" w14:textId="77777777" w:rsidR="00181994" w:rsidRDefault="00F0295C" w:rsidP="00181994">
      <w:pPr>
        <w:numPr>
          <w:ilvl w:val="0"/>
          <w:numId w:val="31"/>
        </w:numPr>
        <w:spacing w:after="160" w:line="256" w:lineRule="auto"/>
        <w:contextualSpacing/>
        <w:rPr>
          <w:rFonts w:eastAsia="Aptos" w:cs="Arial"/>
          <w:color w:val="auto"/>
          <w:kern w:val="2"/>
          <w:lang w:eastAsia="en-US"/>
          <w14:ligatures w14:val="standardContextual"/>
        </w:rPr>
      </w:pPr>
      <w:r w:rsidRPr="00F0295C">
        <w:rPr>
          <w:rFonts w:eastAsia="Aptos" w:cs="Arial"/>
          <w:color w:val="auto"/>
          <w:kern w:val="2"/>
          <w:lang w:eastAsia="en-US"/>
          <w14:ligatures w14:val="standardContextual"/>
        </w:rPr>
        <w:t xml:space="preserve">ask for their help to assist you in planning and ‘driving forward’ the aims of a ‘Truly Walkable </w:t>
      </w:r>
      <w:proofErr w:type="gramStart"/>
      <w:r w:rsidRPr="00F0295C">
        <w:rPr>
          <w:rFonts w:eastAsia="Aptos" w:cs="Arial"/>
          <w:color w:val="auto"/>
          <w:kern w:val="2"/>
          <w:lang w:eastAsia="en-US"/>
          <w14:ligatures w14:val="standardContextual"/>
        </w:rPr>
        <w:t>Oxford’</w:t>
      </w:r>
      <w:proofErr w:type="gramEnd"/>
      <w:r w:rsidRPr="00F0295C">
        <w:rPr>
          <w:rFonts w:eastAsia="Aptos" w:cs="Arial"/>
          <w:color w:val="auto"/>
          <w:kern w:val="2"/>
          <w:lang w:eastAsia="en-US"/>
          <w14:ligatures w14:val="standardContextual"/>
        </w:rPr>
        <w:t xml:space="preserve">   </w:t>
      </w:r>
    </w:p>
    <w:p w14:paraId="3B3E6822" w14:textId="77777777" w:rsidR="00181994" w:rsidRDefault="00F0295C" w:rsidP="00181994">
      <w:pPr>
        <w:numPr>
          <w:ilvl w:val="0"/>
          <w:numId w:val="31"/>
        </w:numPr>
        <w:spacing w:after="160" w:line="256" w:lineRule="auto"/>
        <w:contextualSpacing/>
        <w:rPr>
          <w:rFonts w:eastAsia="Aptos" w:cs="Arial"/>
          <w:color w:val="auto"/>
          <w:kern w:val="2"/>
          <w:lang w:eastAsia="en-US"/>
          <w14:ligatures w14:val="standardContextual"/>
        </w:rPr>
      </w:pPr>
      <w:r w:rsidRPr="00F0295C">
        <w:rPr>
          <w:rFonts w:eastAsia="Aptos" w:cs="Arial"/>
          <w:color w:val="auto"/>
          <w:kern w:val="2"/>
          <w:lang w:eastAsia="en-US"/>
          <w14:ligatures w14:val="standardContextual"/>
        </w:rPr>
        <w:t>consider workable partnerships, with representation from all the various age groups in</w:t>
      </w:r>
      <w:r w:rsidR="00181994" w:rsidRPr="00181994">
        <w:rPr>
          <w:rFonts w:eastAsia="Aptos" w:cs="Arial"/>
          <w:color w:val="auto"/>
          <w:kern w:val="2"/>
          <w:lang w:eastAsia="en-US"/>
          <w14:ligatures w14:val="standardContextual"/>
        </w:rPr>
        <w:t xml:space="preserve"> </w:t>
      </w:r>
      <w:r w:rsidRPr="00F0295C">
        <w:rPr>
          <w:rFonts w:eastAsia="Aptos" w:cs="Arial"/>
          <w:color w:val="auto"/>
          <w:kern w:val="2"/>
          <w:lang w:eastAsia="en-US"/>
          <w14:ligatures w14:val="standardContextual"/>
        </w:rPr>
        <w:t xml:space="preserve">the locality, a mixed gender group, encouraging residents from the ‘hidden’ groups to be involved as well as parents of pre-school groups, young adults &amp; students, older residents and include </w:t>
      </w:r>
      <w:proofErr w:type="gramStart"/>
      <w:r w:rsidRPr="00F0295C">
        <w:rPr>
          <w:rFonts w:eastAsia="Aptos" w:cs="Arial"/>
          <w:color w:val="auto"/>
          <w:kern w:val="2"/>
          <w:lang w:eastAsia="en-US"/>
          <w14:ligatures w14:val="standardContextual"/>
        </w:rPr>
        <w:t>retailers</w:t>
      </w:r>
      <w:proofErr w:type="gramEnd"/>
      <w:r w:rsidRPr="00F0295C">
        <w:rPr>
          <w:rFonts w:eastAsia="Aptos" w:cs="Arial"/>
          <w:color w:val="auto"/>
          <w:kern w:val="2"/>
          <w:lang w:eastAsia="en-US"/>
          <w14:ligatures w14:val="standardContextual"/>
        </w:rPr>
        <w:t xml:space="preserve">   </w:t>
      </w:r>
    </w:p>
    <w:p w14:paraId="4E60F6EE" w14:textId="77777777" w:rsidR="00181994" w:rsidRDefault="00F0295C" w:rsidP="00181994">
      <w:pPr>
        <w:numPr>
          <w:ilvl w:val="0"/>
          <w:numId w:val="31"/>
        </w:numPr>
        <w:spacing w:after="160" w:line="256" w:lineRule="auto"/>
        <w:contextualSpacing/>
        <w:rPr>
          <w:rFonts w:eastAsia="Aptos" w:cs="Arial"/>
          <w:color w:val="auto"/>
          <w:kern w:val="2"/>
          <w:lang w:eastAsia="en-US"/>
          <w14:ligatures w14:val="standardContextual"/>
        </w:rPr>
      </w:pPr>
      <w:r w:rsidRPr="00F0295C">
        <w:rPr>
          <w:rFonts w:eastAsia="Aptos" w:cs="Arial"/>
          <w:color w:val="auto"/>
          <w:kern w:val="2"/>
          <w:lang w:eastAsia="en-US"/>
          <w14:ligatures w14:val="standardContextual"/>
        </w:rPr>
        <w:lastRenderedPageBreak/>
        <w:t>a representative voluntary group working with the interested local Councillors, led by a community representative</w:t>
      </w:r>
    </w:p>
    <w:p w14:paraId="5C4361C4" w14:textId="77777777" w:rsidR="00181994" w:rsidRDefault="00F0295C" w:rsidP="00181994">
      <w:pPr>
        <w:numPr>
          <w:ilvl w:val="0"/>
          <w:numId w:val="31"/>
        </w:numPr>
        <w:spacing w:after="160" w:line="256" w:lineRule="auto"/>
        <w:contextualSpacing/>
        <w:rPr>
          <w:rFonts w:eastAsia="Aptos" w:cs="Arial"/>
          <w:color w:val="auto"/>
          <w:kern w:val="2"/>
          <w:lang w:eastAsia="en-US"/>
          <w14:ligatures w14:val="standardContextual"/>
        </w:rPr>
      </w:pPr>
      <w:r w:rsidRPr="00F0295C">
        <w:rPr>
          <w:rFonts w:eastAsia="Aptos" w:cs="Arial"/>
          <w:color w:val="auto"/>
          <w:kern w:val="2"/>
          <w:lang w:eastAsia="en-US"/>
          <w14:ligatures w14:val="standardContextual"/>
        </w:rPr>
        <w:t xml:space="preserve">within Oxford there are many established interest groups which can be referred to for specific advice, as and when required - OPT, Oxford Pedestrian Association, Safer Pavements for All, Headington Action, Community Centres, Age Friendly Oxford, Unlimited, </w:t>
      </w:r>
      <w:proofErr w:type="spellStart"/>
      <w:r w:rsidRPr="00F0295C">
        <w:rPr>
          <w:rFonts w:eastAsia="Aptos" w:cs="Arial"/>
          <w:color w:val="auto"/>
          <w:kern w:val="2"/>
          <w:lang w:eastAsia="en-US"/>
          <w14:ligatures w14:val="standardContextual"/>
        </w:rPr>
        <w:t>MyVision</w:t>
      </w:r>
      <w:proofErr w:type="spellEnd"/>
      <w:r w:rsidRPr="00F0295C">
        <w:rPr>
          <w:rFonts w:eastAsia="Aptos" w:cs="Arial"/>
          <w:color w:val="auto"/>
          <w:kern w:val="2"/>
          <w:lang w:eastAsia="en-US"/>
          <w14:ligatures w14:val="standardContextual"/>
        </w:rPr>
        <w:t xml:space="preserve"> Oxfordshire and others, specific to the </w:t>
      </w:r>
      <w:proofErr w:type="gramStart"/>
      <w:r w:rsidRPr="00F0295C">
        <w:rPr>
          <w:rFonts w:eastAsia="Aptos" w:cs="Arial"/>
          <w:color w:val="auto"/>
          <w:kern w:val="2"/>
          <w:lang w:eastAsia="en-US"/>
          <w14:ligatures w14:val="standardContextual"/>
        </w:rPr>
        <w:t>locality</w:t>
      </w:r>
      <w:proofErr w:type="gramEnd"/>
    </w:p>
    <w:p w14:paraId="443B4EAE" w14:textId="77777777" w:rsidR="00181994" w:rsidRDefault="00F0295C" w:rsidP="00181994">
      <w:pPr>
        <w:numPr>
          <w:ilvl w:val="0"/>
          <w:numId w:val="31"/>
        </w:numPr>
        <w:spacing w:after="160" w:line="256" w:lineRule="auto"/>
        <w:contextualSpacing/>
        <w:rPr>
          <w:rFonts w:eastAsia="Aptos" w:cs="Arial"/>
          <w:color w:val="auto"/>
          <w:kern w:val="2"/>
          <w:lang w:eastAsia="en-US"/>
          <w14:ligatures w14:val="standardContextual"/>
        </w:rPr>
      </w:pPr>
      <w:r w:rsidRPr="00F0295C">
        <w:rPr>
          <w:rFonts w:eastAsia="Aptos" w:cs="Arial"/>
          <w:color w:val="auto"/>
          <w:kern w:val="2"/>
          <w:lang w:eastAsia="en-US"/>
          <w14:ligatures w14:val="standardContextual"/>
        </w:rPr>
        <w:t xml:space="preserve">look at the area as it </w:t>
      </w:r>
      <w:proofErr w:type="gramStart"/>
      <w:r w:rsidRPr="00F0295C">
        <w:rPr>
          <w:rFonts w:eastAsia="Aptos" w:cs="Arial"/>
          <w:color w:val="auto"/>
          <w:kern w:val="2"/>
          <w:lang w:eastAsia="en-US"/>
          <w14:ligatures w14:val="standardContextual"/>
        </w:rPr>
        <w:t>actually is</w:t>
      </w:r>
      <w:proofErr w:type="gramEnd"/>
      <w:r w:rsidRPr="00F0295C">
        <w:rPr>
          <w:rFonts w:eastAsia="Aptos" w:cs="Arial"/>
          <w:color w:val="auto"/>
          <w:kern w:val="2"/>
          <w:lang w:eastAsia="en-US"/>
          <w14:ligatures w14:val="standardContextual"/>
        </w:rPr>
        <w:t xml:space="preserve"> – without access to large budgets you cannot go altering the physicality of the area; I am making the assumption that it will have to be accepted that what is currently in place, </w:t>
      </w:r>
      <w:proofErr w:type="spellStart"/>
      <w:r w:rsidRPr="00F0295C">
        <w:rPr>
          <w:rFonts w:eastAsia="Aptos" w:cs="Arial"/>
          <w:color w:val="auto"/>
          <w:kern w:val="2"/>
          <w:lang w:eastAsia="en-US"/>
          <w14:ligatures w14:val="standardContextual"/>
        </w:rPr>
        <w:t>ie</w:t>
      </w:r>
      <w:proofErr w:type="spellEnd"/>
      <w:r w:rsidRPr="00F0295C">
        <w:rPr>
          <w:rFonts w:eastAsia="Aptos" w:cs="Arial"/>
          <w:color w:val="auto"/>
          <w:kern w:val="2"/>
          <w:lang w:eastAsia="en-US"/>
          <w14:ligatures w14:val="standardContextual"/>
        </w:rPr>
        <w:t xml:space="preserve"> road layouts; pavements; commercial street uses, will have to remain, but they could be considered for improvement or adaptation?</w:t>
      </w:r>
    </w:p>
    <w:p w14:paraId="69BF1C2C" w14:textId="77777777" w:rsidR="00181994" w:rsidRDefault="00F0295C" w:rsidP="00181994">
      <w:pPr>
        <w:numPr>
          <w:ilvl w:val="0"/>
          <w:numId w:val="31"/>
        </w:numPr>
        <w:spacing w:after="160" w:line="256" w:lineRule="auto"/>
        <w:contextualSpacing/>
        <w:rPr>
          <w:rFonts w:eastAsia="Aptos" w:cs="Arial"/>
          <w:color w:val="auto"/>
          <w:kern w:val="2"/>
          <w:lang w:eastAsia="en-US"/>
          <w14:ligatures w14:val="standardContextual"/>
        </w:rPr>
      </w:pPr>
      <w:r w:rsidRPr="00F0295C">
        <w:rPr>
          <w:rFonts w:eastAsia="Aptos" w:cs="Arial"/>
          <w:color w:val="auto"/>
          <w:kern w:val="2"/>
          <w:lang w:eastAsia="en-US"/>
          <w14:ligatures w14:val="standardContextual"/>
        </w:rPr>
        <w:t xml:space="preserve">plan to improve the appearance and usage of the area and by </w:t>
      </w:r>
      <w:proofErr w:type="gramStart"/>
      <w:r w:rsidRPr="00F0295C">
        <w:rPr>
          <w:rFonts w:eastAsia="Aptos" w:cs="Arial"/>
          <w:color w:val="auto"/>
          <w:kern w:val="2"/>
          <w:lang w:eastAsia="en-US"/>
          <w14:ligatures w14:val="standardContextual"/>
        </w:rPr>
        <w:t>that</w:t>
      </w:r>
      <w:proofErr w:type="gramEnd"/>
      <w:r w:rsidRPr="00F0295C">
        <w:rPr>
          <w:rFonts w:eastAsia="Aptos" w:cs="Arial"/>
          <w:color w:val="auto"/>
          <w:kern w:val="2"/>
          <w:lang w:eastAsia="en-US"/>
          <w14:ligatures w14:val="standardContextual"/>
        </w:rPr>
        <w:t xml:space="preserve"> I mean improve pavement surfaces so they are safer for all to use; encourage attractive shop window displays and clean street shop frontages; </w:t>
      </w:r>
      <w:r w:rsidRPr="00F0295C">
        <w:rPr>
          <w:rFonts w:eastAsia="Aptos" w:cs="Arial"/>
          <w:kern w:val="2"/>
          <w:lang w:eastAsia="en-US"/>
          <w14:ligatures w14:val="standardContextual"/>
        </w:rPr>
        <w:t>reduce unnecessary non-fixed street furniture, such as A boards and other advertising materials and make the local area more socially</w:t>
      </w:r>
    </w:p>
    <w:p w14:paraId="2C6DEEE9" w14:textId="77777777" w:rsidR="00181994" w:rsidRDefault="00F0295C" w:rsidP="00181994">
      <w:pPr>
        <w:numPr>
          <w:ilvl w:val="0"/>
          <w:numId w:val="31"/>
        </w:numPr>
        <w:spacing w:after="160" w:line="256" w:lineRule="auto"/>
        <w:contextualSpacing/>
        <w:rPr>
          <w:rFonts w:eastAsia="Aptos" w:cs="Arial"/>
          <w:color w:val="auto"/>
          <w:kern w:val="2"/>
          <w:lang w:eastAsia="en-US"/>
          <w14:ligatures w14:val="standardContextual"/>
        </w:rPr>
      </w:pPr>
      <w:r w:rsidRPr="00F0295C">
        <w:rPr>
          <w:rFonts w:eastAsia="Aptos" w:cs="Arial"/>
          <w:kern w:val="2"/>
          <w:lang w:eastAsia="en-US"/>
          <w14:ligatures w14:val="standardContextual"/>
        </w:rPr>
        <w:t xml:space="preserve">aware with attractive social seating creating relaxation and rest areas and encourage pride in the local area with community planted areas of, for example, free to all </w:t>
      </w:r>
      <w:proofErr w:type="gramStart"/>
      <w:r w:rsidRPr="00F0295C">
        <w:rPr>
          <w:rFonts w:eastAsia="Aptos" w:cs="Arial"/>
          <w:kern w:val="2"/>
          <w:lang w:eastAsia="en-US"/>
          <w14:ligatures w14:val="standardContextual"/>
        </w:rPr>
        <w:t>herbs</w:t>
      </w:r>
      <w:proofErr w:type="gramEnd"/>
    </w:p>
    <w:p w14:paraId="730C6845" w14:textId="77777777" w:rsidR="00181994" w:rsidRDefault="00F0295C" w:rsidP="00181994">
      <w:pPr>
        <w:numPr>
          <w:ilvl w:val="0"/>
          <w:numId w:val="31"/>
        </w:numPr>
        <w:spacing w:after="160" w:line="256" w:lineRule="auto"/>
        <w:contextualSpacing/>
        <w:rPr>
          <w:rFonts w:eastAsia="Aptos" w:cs="Arial"/>
          <w:color w:val="auto"/>
          <w:kern w:val="2"/>
          <w:lang w:eastAsia="en-US"/>
          <w14:ligatures w14:val="standardContextual"/>
        </w:rPr>
      </w:pPr>
      <w:r w:rsidRPr="00F0295C">
        <w:rPr>
          <w:rFonts w:eastAsia="Aptos" w:cs="Arial"/>
          <w:color w:val="auto"/>
          <w:kern w:val="2"/>
          <w:lang w:eastAsia="en-US"/>
          <w14:ligatures w14:val="standardContextual"/>
        </w:rPr>
        <w:t>in the central area of Oxford City engage ‘here to help’ volunteers to assist the visitors who have the map the wrong way round or find the directional display boards not easy to understand</w:t>
      </w:r>
    </w:p>
    <w:p w14:paraId="1B60FA93" w14:textId="25135E11" w:rsidR="00F0295C" w:rsidRPr="00181994" w:rsidRDefault="00F0295C" w:rsidP="00181994">
      <w:pPr>
        <w:numPr>
          <w:ilvl w:val="0"/>
          <w:numId w:val="31"/>
        </w:numPr>
        <w:spacing w:after="160" w:line="256" w:lineRule="auto"/>
        <w:contextualSpacing/>
        <w:rPr>
          <w:rFonts w:eastAsia="Aptos" w:cs="Arial"/>
          <w:color w:val="auto"/>
          <w:kern w:val="2"/>
          <w:lang w:eastAsia="en-US"/>
          <w14:ligatures w14:val="standardContextual"/>
        </w:rPr>
      </w:pPr>
      <w:r w:rsidRPr="00F0295C">
        <w:rPr>
          <w:rFonts w:eastAsia="Aptos" w:cs="Arial"/>
          <w:color w:val="auto"/>
          <w:kern w:val="2"/>
          <w:lang w:eastAsia="en-US"/>
          <w14:ligatures w14:val="standardContextual"/>
        </w:rPr>
        <w:t xml:space="preserve">promote the consideration and respect of all users in the multi-use areas; a priority responsibility for us </w:t>
      </w:r>
      <w:proofErr w:type="gramStart"/>
      <w:r w:rsidRPr="00F0295C">
        <w:rPr>
          <w:rFonts w:eastAsia="Aptos" w:cs="Arial"/>
          <w:color w:val="auto"/>
          <w:kern w:val="2"/>
          <w:lang w:eastAsia="en-US"/>
          <w14:ligatures w14:val="standardContextual"/>
        </w:rPr>
        <w:t>all</w:t>
      </w:r>
      <w:proofErr w:type="gramEnd"/>
    </w:p>
    <w:p w14:paraId="1EE83B06" w14:textId="77777777" w:rsidR="00181994" w:rsidRPr="00F0295C" w:rsidRDefault="00181994" w:rsidP="00181994">
      <w:pPr>
        <w:spacing w:after="160" w:line="256" w:lineRule="auto"/>
        <w:contextualSpacing/>
        <w:rPr>
          <w:rFonts w:eastAsia="Aptos" w:cs="Arial"/>
          <w:kern w:val="2"/>
          <w:lang w:eastAsia="en-US"/>
          <w14:ligatures w14:val="standardContextual"/>
        </w:rPr>
      </w:pPr>
    </w:p>
    <w:p w14:paraId="72799FD5" w14:textId="77777777" w:rsidR="00F0295C" w:rsidRPr="00F0295C" w:rsidRDefault="00F0295C" w:rsidP="00F0295C">
      <w:pPr>
        <w:spacing w:after="160" w:line="256" w:lineRule="auto"/>
        <w:rPr>
          <w:rFonts w:eastAsia="Aptos" w:cs="Arial"/>
          <w:color w:val="auto"/>
          <w:kern w:val="2"/>
          <w:lang w:eastAsia="en-US"/>
          <w14:ligatures w14:val="standardContextual"/>
        </w:rPr>
      </w:pPr>
      <w:r w:rsidRPr="00F0295C">
        <w:rPr>
          <w:rFonts w:eastAsia="Aptos" w:cs="Arial"/>
          <w:color w:val="auto"/>
          <w:kern w:val="2"/>
          <w:lang w:eastAsia="en-US"/>
          <w14:ligatures w14:val="standardContextual"/>
        </w:rPr>
        <w:t>On behalf of Oxford residents and visitors to Oxford I ask that you consider approving and accepting this motion and in so doing, you will invite members of the Oxford community to be involved.</w:t>
      </w:r>
    </w:p>
    <w:p w14:paraId="3EF5A4B1" w14:textId="77777777" w:rsidR="00F0295C" w:rsidRPr="00F0295C" w:rsidRDefault="00F0295C" w:rsidP="00F0295C">
      <w:pPr>
        <w:spacing w:after="160" w:line="256" w:lineRule="auto"/>
        <w:rPr>
          <w:rFonts w:eastAsia="Aptos" w:cs="Arial"/>
          <w:color w:val="auto"/>
          <w:kern w:val="2"/>
          <w:lang w:eastAsia="en-US"/>
          <w14:ligatures w14:val="standardContextual"/>
        </w:rPr>
      </w:pPr>
      <w:r w:rsidRPr="00F0295C">
        <w:rPr>
          <w:rFonts w:eastAsia="Aptos" w:cs="Arial"/>
          <w:color w:val="auto"/>
          <w:kern w:val="2"/>
          <w:lang w:eastAsia="en-US"/>
          <w14:ligatures w14:val="standardContextual"/>
        </w:rPr>
        <w:t xml:space="preserve"> A City community truly engaged in working together.</w:t>
      </w:r>
    </w:p>
    <w:p w14:paraId="4E081F18" w14:textId="77777777" w:rsidR="0087463A" w:rsidRDefault="0087463A" w:rsidP="0087463A">
      <w:pPr>
        <w:rPr>
          <w:color w:val="auto"/>
          <w:sz w:val="22"/>
          <w:szCs w:val="22"/>
        </w:rPr>
      </w:pPr>
      <w:r>
        <w:t>Margaret A Simpson MBE</w:t>
      </w:r>
    </w:p>
    <w:p w14:paraId="289DCBE3" w14:textId="77777777" w:rsidR="0087463A" w:rsidRDefault="0087463A" w:rsidP="0087463A">
      <w:r>
        <w:t>11th November 2024</w:t>
      </w:r>
    </w:p>
    <w:p w14:paraId="594175DE" w14:textId="73D2B4BC" w:rsidR="0087463A" w:rsidRDefault="0087463A" w:rsidP="00C10F90"/>
    <w:p w14:paraId="055D4345" w14:textId="0725FEE6" w:rsidR="00DB6FCF" w:rsidRDefault="00DB6FCF" w:rsidP="00DB6FCF">
      <w:pPr>
        <w:pStyle w:val="Heading1"/>
        <w:rPr>
          <w:rFonts w:cs="Arial"/>
          <w:color w:val="auto"/>
        </w:rPr>
      </w:pPr>
      <w:bookmarkStart w:id="4" w:name="_Toc182999972"/>
      <w:r w:rsidRPr="00C9417B">
        <w:rPr>
          <w:rFonts w:cs="Arial"/>
          <w:color w:val="auto"/>
        </w:rPr>
        <w:t>Address from</w:t>
      </w:r>
      <w:r>
        <w:rPr>
          <w:rFonts w:cs="Arial"/>
          <w:color w:val="auto"/>
        </w:rPr>
        <w:t xml:space="preserve"> </w:t>
      </w:r>
      <w:r w:rsidR="004A3120">
        <w:rPr>
          <w:rFonts w:cs="Arial"/>
          <w:color w:val="auto"/>
        </w:rPr>
        <w:t>Colin Aldridge</w:t>
      </w:r>
      <w:r>
        <w:rPr>
          <w:rFonts w:cs="Arial"/>
          <w:color w:val="auto"/>
        </w:rPr>
        <w:t xml:space="preserve"> – support for Motion 19</w:t>
      </w:r>
      <w:r w:rsidR="00DC39DD">
        <w:rPr>
          <w:rFonts w:cs="Arial"/>
          <w:color w:val="auto"/>
        </w:rPr>
        <w:t>g</w:t>
      </w:r>
      <w:r>
        <w:rPr>
          <w:rFonts w:cs="Arial"/>
          <w:color w:val="auto"/>
        </w:rPr>
        <w:t xml:space="preserve"> (</w:t>
      </w:r>
      <w:r w:rsidR="00DC39DD">
        <w:rPr>
          <w:rFonts w:cs="Arial"/>
          <w:color w:val="auto"/>
        </w:rPr>
        <w:t>Drug Consumption Rooms</w:t>
      </w:r>
      <w:r>
        <w:rPr>
          <w:rFonts w:cs="Arial"/>
          <w:color w:val="auto"/>
        </w:rPr>
        <w:t>)</w:t>
      </w:r>
      <w:bookmarkEnd w:id="4"/>
    </w:p>
    <w:p w14:paraId="3A03715E" w14:textId="77777777" w:rsidR="002928EA" w:rsidRPr="002928EA" w:rsidRDefault="002928EA" w:rsidP="002928EA">
      <w:pPr>
        <w:rPr>
          <w:rFonts w:cs="Arial"/>
          <w:color w:val="auto"/>
          <w:shd w:val="clear" w:color="auto" w:fill="FFFFFF"/>
        </w:rPr>
      </w:pPr>
      <w:r w:rsidRPr="002928EA">
        <w:rPr>
          <w:rFonts w:cs="Arial"/>
          <w:shd w:val="clear" w:color="auto" w:fill="FFFFFF"/>
        </w:rPr>
        <w:t>Hello</w:t>
      </w:r>
    </w:p>
    <w:p w14:paraId="3120FB44" w14:textId="77777777" w:rsidR="002928EA" w:rsidRPr="002928EA" w:rsidRDefault="002928EA" w:rsidP="002928EA">
      <w:pPr>
        <w:rPr>
          <w:rFonts w:cs="Arial"/>
          <w:shd w:val="clear" w:color="auto" w:fill="FFFFFF"/>
        </w:rPr>
      </w:pPr>
      <w:r w:rsidRPr="002928EA">
        <w:rPr>
          <w:rFonts w:cs="Arial"/>
          <w:shd w:val="clear" w:color="auto" w:fill="FFFFFF"/>
        </w:rPr>
        <w:t xml:space="preserve">I came here about 3 years ago with an address about Drug Consumption rooms. When I did this a Labour councillor replied with “we will not get anywhere with this until this shower in Government has gone” Well, that shower has now gone so I am back with the same idea. </w:t>
      </w:r>
    </w:p>
    <w:p w14:paraId="59542A8E" w14:textId="77777777" w:rsidR="002928EA" w:rsidRPr="002928EA" w:rsidRDefault="002928EA" w:rsidP="002928EA">
      <w:pPr>
        <w:rPr>
          <w:rFonts w:cs="Arial"/>
          <w:shd w:val="clear" w:color="auto" w:fill="FFFFFF"/>
        </w:rPr>
      </w:pPr>
      <w:r w:rsidRPr="002928EA">
        <w:rPr>
          <w:rFonts w:cs="Arial"/>
          <w:shd w:val="clear" w:color="auto" w:fill="FFFFFF"/>
        </w:rPr>
        <w:t>While I believe illegal drug taking is detrimental to someone health, I also realise some will still choose to do so.</w:t>
      </w:r>
    </w:p>
    <w:p w14:paraId="26239FE1" w14:textId="6F94CDE4" w:rsidR="002928EA" w:rsidRPr="002928EA" w:rsidRDefault="002928EA" w:rsidP="002928EA">
      <w:pPr>
        <w:rPr>
          <w:rFonts w:cs="Arial"/>
          <w:shd w:val="clear" w:color="auto" w:fill="FFFFFF"/>
        </w:rPr>
      </w:pPr>
      <w:r w:rsidRPr="002928EA">
        <w:rPr>
          <w:rFonts w:cs="Arial"/>
          <w:shd w:val="clear" w:color="auto" w:fill="FFFFFF"/>
        </w:rPr>
        <w:t>Criminalising drug use is not working. There are many in our society who now realise this course of action needs to change and become a health challenge. Forcing people into rehab through the criminal justice system does not work for the majority as they are not willing participants. We can only improve the situation by having people wanting to change their actions.</w:t>
      </w:r>
    </w:p>
    <w:p w14:paraId="3FB94AC3" w14:textId="77777777" w:rsidR="002928EA" w:rsidRPr="002928EA" w:rsidRDefault="002928EA" w:rsidP="002928EA">
      <w:pPr>
        <w:rPr>
          <w:rFonts w:cs="Arial"/>
          <w:shd w:val="clear" w:color="auto" w:fill="FFFFFF"/>
        </w:rPr>
      </w:pPr>
      <w:r w:rsidRPr="002928EA">
        <w:rPr>
          <w:rFonts w:cs="Arial"/>
          <w:shd w:val="clear" w:color="auto" w:fill="FFFFFF"/>
        </w:rPr>
        <w:lastRenderedPageBreak/>
        <w:t>DCRs have been used in several countries with varying amounts of success but always with success.</w:t>
      </w:r>
    </w:p>
    <w:p w14:paraId="4275F461" w14:textId="77777777" w:rsidR="002928EA" w:rsidRPr="002928EA" w:rsidRDefault="002928EA" w:rsidP="002928EA">
      <w:pPr>
        <w:rPr>
          <w:rFonts w:cs="Arial"/>
          <w:shd w:val="clear" w:color="auto" w:fill="FFFFFF"/>
        </w:rPr>
      </w:pPr>
      <w:r w:rsidRPr="002928EA">
        <w:rPr>
          <w:rFonts w:cs="Arial"/>
          <w:shd w:val="clear" w:color="auto" w:fill="FFFFFF"/>
        </w:rPr>
        <w:t xml:space="preserve">I have 2 quotes from website with addresses which </w:t>
      </w:r>
      <w:proofErr w:type="gramStart"/>
      <w:r w:rsidRPr="002928EA">
        <w:rPr>
          <w:rFonts w:cs="Arial"/>
          <w:shd w:val="clear" w:color="auto" w:fill="FFFFFF"/>
        </w:rPr>
        <w:t>are</w:t>
      </w:r>
      <w:proofErr w:type="gramEnd"/>
    </w:p>
    <w:p w14:paraId="422D0966" w14:textId="77777777" w:rsidR="002928EA" w:rsidRPr="002928EA" w:rsidRDefault="002928EA" w:rsidP="002928EA">
      <w:pPr>
        <w:rPr>
          <w:rFonts w:cs="Arial"/>
          <w:color w:val="323132"/>
          <w:shd w:val="clear" w:color="auto" w:fill="FFFFFF"/>
        </w:rPr>
      </w:pPr>
      <w:r w:rsidRPr="002928EA">
        <w:rPr>
          <w:rFonts w:cs="Arial"/>
          <w:color w:val="323132"/>
          <w:shd w:val="clear" w:color="auto" w:fill="FFFFFF"/>
        </w:rPr>
        <w:t>The rate of drug-poisoning deaths in 2023 (93.0 deaths per million) was double the rate in 2012 (46.5 deaths per million). The rate has increased every year since 2012, after remaining relatively stable over the preceding two decades.</w:t>
      </w:r>
    </w:p>
    <w:p w14:paraId="54CE77ED" w14:textId="77777777" w:rsidR="002928EA" w:rsidRPr="002928EA" w:rsidRDefault="00F31529" w:rsidP="002928EA">
      <w:pPr>
        <w:rPr>
          <w:rFonts w:cs="Arial"/>
          <w:color w:val="auto"/>
          <w:shd w:val="clear" w:color="auto" w:fill="FFFFFF"/>
        </w:rPr>
      </w:pPr>
      <w:hyperlink r:id="rId9" w:history="1">
        <w:r w:rsidR="002928EA" w:rsidRPr="002928EA">
          <w:rPr>
            <w:rStyle w:val="Hyperlink"/>
            <w:rFonts w:cs="Arial"/>
            <w:shd w:val="clear" w:color="auto" w:fill="FFFFFF"/>
          </w:rPr>
          <w:t>https://www.ons.gov.uk/peoplepopulationandcommunity/birthsdeathsandmarriages/deaths/bulletins/deathsrelatedtodrugpoisoninginenglandandwales/2023registrations</w:t>
        </w:r>
      </w:hyperlink>
    </w:p>
    <w:p w14:paraId="0FDBB231" w14:textId="77777777" w:rsidR="002928EA" w:rsidRPr="002928EA" w:rsidRDefault="002928EA" w:rsidP="002928EA">
      <w:pPr>
        <w:rPr>
          <w:rFonts w:cs="Arial"/>
          <w:color w:val="212529"/>
          <w:shd w:val="clear" w:color="auto" w:fill="FFFFFF"/>
        </w:rPr>
      </w:pPr>
      <w:r w:rsidRPr="002928EA">
        <w:rPr>
          <w:rFonts w:cs="Arial"/>
          <w:color w:val="212529"/>
          <w:shd w:val="clear" w:color="auto" w:fill="FFFFFF"/>
        </w:rPr>
        <w:t>In summary, the benefits of providing supervised drug consumption facilities may include improvements in safe, hygienic drug use, especially among regular clients, increased access to health and social services, and reduced public drug use and associated nuisance. There is no evidence to suggest that the availability of safer injecting facilities increases drug use or frequency of injecting. These services facilitate rather than delay treatment entry and do not result in higher rates of local drug-related crime.</w:t>
      </w:r>
    </w:p>
    <w:p w14:paraId="7A4FB546" w14:textId="77777777" w:rsidR="002928EA" w:rsidRPr="002928EA" w:rsidRDefault="00F31529" w:rsidP="002928EA">
      <w:pPr>
        <w:rPr>
          <w:rFonts w:cs="Arial"/>
          <w:color w:val="212529"/>
          <w:shd w:val="clear" w:color="auto" w:fill="FFFFFF"/>
        </w:rPr>
      </w:pPr>
      <w:hyperlink r:id="rId10" w:history="1">
        <w:r w:rsidR="002928EA" w:rsidRPr="002928EA">
          <w:rPr>
            <w:rStyle w:val="Hyperlink"/>
            <w:rFonts w:cs="Arial"/>
            <w:shd w:val="clear" w:color="auto" w:fill="FFFFFF"/>
          </w:rPr>
          <w:t>https://www.euda.europa.eu/topics/pods/drug-consumption-rooms_en</w:t>
        </w:r>
      </w:hyperlink>
    </w:p>
    <w:p w14:paraId="5EEA3677" w14:textId="77777777" w:rsidR="002928EA" w:rsidRPr="002928EA" w:rsidRDefault="002928EA" w:rsidP="002928EA">
      <w:pPr>
        <w:rPr>
          <w:rFonts w:cs="Arial"/>
          <w:color w:val="212529"/>
          <w:shd w:val="clear" w:color="auto" w:fill="FFFFFF"/>
        </w:rPr>
      </w:pPr>
      <w:r w:rsidRPr="002928EA">
        <w:rPr>
          <w:rFonts w:cs="Arial"/>
          <w:color w:val="212529"/>
          <w:shd w:val="clear" w:color="auto" w:fill="FFFFFF"/>
        </w:rPr>
        <w:t>And 2 more links to a trial in Glasgow showing how they work.</w:t>
      </w:r>
    </w:p>
    <w:p w14:paraId="3CE5FDBB" w14:textId="4AC6F9C3" w:rsidR="002928EA" w:rsidRPr="002928EA" w:rsidRDefault="00F31529" w:rsidP="002928EA">
      <w:pPr>
        <w:rPr>
          <w:rFonts w:cs="Arial"/>
          <w:color w:val="auto"/>
          <w:shd w:val="clear" w:color="auto" w:fill="FFFFFF"/>
        </w:rPr>
      </w:pPr>
      <w:hyperlink r:id="rId11" w:history="1">
        <w:r w:rsidR="002928EA" w:rsidRPr="002928EA">
          <w:rPr>
            <w:rStyle w:val="Hyperlink"/>
            <w:rFonts w:cs="Arial"/>
            <w:shd w:val="clear" w:color="auto" w:fill="FFFFFF"/>
          </w:rPr>
          <w:t>https://www.bbc.co.uk/news/uk-scotland-66929385</w:t>
        </w:r>
      </w:hyperlink>
    </w:p>
    <w:p w14:paraId="5E43B271" w14:textId="77777777" w:rsidR="002928EA" w:rsidRPr="002928EA" w:rsidRDefault="00F31529" w:rsidP="002928EA">
      <w:pPr>
        <w:rPr>
          <w:rFonts w:cs="Arial"/>
          <w:shd w:val="clear" w:color="auto" w:fill="FFFFFF"/>
        </w:rPr>
      </w:pPr>
      <w:hyperlink r:id="rId12" w:history="1">
        <w:r w:rsidR="002928EA" w:rsidRPr="002928EA">
          <w:rPr>
            <w:rStyle w:val="Hyperlink"/>
            <w:rFonts w:cs="Arial"/>
            <w:shd w:val="clear" w:color="auto" w:fill="FFFFFF"/>
          </w:rPr>
          <w:t>https://www.itv.com/watch/news/uks-first-drug-consumption-room-enabling-supervised-injections-to-open-in-glasgow/vj2cgrk?gad_source=5&amp;gclid=EAIaIQobChMI9_nBibviiQMVWaRQBh0jDwaPEAAYAiAAEgIZRvD_BwE</w:t>
        </w:r>
      </w:hyperlink>
    </w:p>
    <w:p w14:paraId="66218C23" w14:textId="77777777" w:rsidR="002928EA" w:rsidRPr="002928EA" w:rsidRDefault="002928EA" w:rsidP="002928EA">
      <w:pPr>
        <w:rPr>
          <w:rFonts w:cs="Arial"/>
          <w:shd w:val="clear" w:color="auto" w:fill="FFFFFF"/>
        </w:rPr>
      </w:pPr>
      <w:r w:rsidRPr="002928EA">
        <w:rPr>
          <w:rFonts w:cs="Arial"/>
          <w:shd w:val="clear" w:color="auto" w:fill="FFFFFF"/>
        </w:rPr>
        <w:t>I would like all Oxford City Councillors to come together to write a cross-party letter to the government asking for a change in the law, at the very least permission for a trial in Oxford City.</w:t>
      </w:r>
    </w:p>
    <w:p w14:paraId="300A1AEB" w14:textId="77777777" w:rsidR="002928EA" w:rsidRPr="002928EA" w:rsidRDefault="002928EA" w:rsidP="002928EA">
      <w:pPr>
        <w:rPr>
          <w:rFonts w:cs="Arial"/>
          <w:shd w:val="clear" w:color="auto" w:fill="FFFFFF"/>
        </w:rPr>
      </w:pPr>
      <w:r w:rsidRPr="002928EA">
        <w:rPr>
          <w:rFonts w:cs="Arial"/>
          <w:shd w:val="clear" w:color="auto" w:fill="FFFFFF"/>
        </w:rPr>
        <w:t>I hope you can get behind this idea and finally make a difference in so many lives.</w:t>
      </w:r>
    </w:p>
    <w:p w14:paraId="0EB77B0C" w14:textId="77777777" w:rsidR="002928EA" w:rsidRPr="002928EA" w:rsidRDefault="002928EA" w:rsidP="002928EA">
      <w:pPr>
        <w:rPr>
          <w:rFonts w:cs="Arial"/>
          <w:shd w:val="clear" w:color="auto" w:fill="FFFFFF"/>
        </w:rPr>
      </w:pPr>
      <w:r w:rsidRPr="002928EA">
        <w:rPr>
          <w:rFonts w:cs="Arial"/>
          <w:shd w:val="clear" w:color="auto" w:fill="FFFFFF"/>
        </w:rPr>
        <w:t>Thank you for listening.</w:t>
      </w:r>
    </w:p>
    <w:p w14:paraId="1A940EBF" w14:textId="335A4763" w:rsidR="00DB6FCF" w:rsidRDefault="38B57F0A" w:rsidP="59535B90">
      <w:pPr>
        <w:rPr>
          <w:i/>
          <w:iCs/>
        </w:rPr>
      </w:pPr>
      <w:r w:rsidRPr="59535B90">
        <w:rPr>
          <w:i/>
          <w:iCs/>
        </w:rPr>
        <w:t xml:space="preserve">Thank you for your address. </w:t>
      </w:r>
      <w:r w:rsidR="2F01CCB1" w:rsidRPr="59535B90">
        <w:rPr>
          <w:i/>
          <w:iCs/>
        </w:rPr>
        <w:t>While I am aware that research does suggest that drug consumption rooms can help to reduce harm and deaths among drug users, the implementation of this poli</w:t>
      </w:r>
      <w:r w:rsidR="2481478E" w:rsidRPr="59535B90">
        <w:rPr>
          <w:i/>
          <w:iCs/>
        </w:rPr>
        <w:t>cy remains controversial, not least in the medical profession</w:t>
      </w:r>
      <w:r w:rsidR="26599561" w:rsidRPr="59535B90">
        <w:rPr>
          <w:i/>
          <w:iCs/>
        </w:rPr>
        <w:t xml:space="preserve"> and is not currently proposed.</w:t>
      </w:r>
      <w:r w:rsidR="2481478E" w:rsidRPr="59535B90">
        <w:rPr>
          <w:i/>
          <w:iCs/>
        </w:rPr>
        <w:t xml:space="preserve"> </w:t>
      </w:r>
    </w:p>
    <w:p w14:paraId="2029BFFD" w14:textId="77777777" w:rsidR="00B40024" w:rsidRDefault="00B40024" w:rsidP="59535B90">
      <w:pPr>
        <w:rPr>
          <w:i/>
          <w:iCs/>
        </w:rPr>
      </w:pPr>
    </w:p>
    <w:p w14:paraId="6D468AE1" w14:textId="6D5C8CE0" w:rsidR="0087463A" w:rsidRPr="00B40024" w:rsidRDefault="0087463A" w:rsidP="00C10F90">
      <w:pPr>
        <w:pStyle w:val="Heading1"/>
        <w:rPr>
          <w:rFonts w:cs="Arial"/>
          <w:color w:val="auto"/>
        </w:rPr>
      </w:pPr>
      <w:bookmarkStart w:id="5" w:name="_Toc182999973"/>
      <w:r w:rsidRPr="00C9417B">
        <w:rPr>
          <w:rFonts w:cs="Arial"/>
          <w:color w:val="auto"/>
        </w:rPr>
        <w:t>Address from</w:t>
      </w:r>
      <w:r>
        <w:rPr>
          <w:rFonts w:cs="Arial"/>
          <w:color w:val="auto"/>
        </w:rPr>
        <w:t xml:space="preserve"> Kaddy Beck – Support for Bertie Place</w:t>
      </w:r>
      <w:bookmarkEnd w:id="5"/>
    </w:p>
    <w:p w14:paraId="3F4FF80F" w14:textId="086EA5F7" w:rsidR="003C4F51" w:rsidRPr="003C4F51" w:rsidRDefault="003C4F51" w:rsidP="003C4F51">
      <w:r w:rsidRPr="003C4F51">
        <w:t>I'm here to express my opposition to the appropriation of Bertie Park, and to highlight OCC</w:t>
      </w:r>
      <w:r w:rsidR="00B40024">
        <w:t xml:space="preserve"> </w:t>
      </w:r>
      <w:r w:rsidRPr="003C4F51">
        <w:t>cabinet’s failure to consider the law governing appropriation.</w:t>
      </w:r>
    </w:p>
    <w:p w14:paraId="79EC34A8" w14:textId="77777777" w:rsidR="003C4F51" w:rsidRPr="003C4F51" w:rsidRDefault="003C4F51" w:rsidP="003C4F51">
      <w:r w:rsidRPr="003C4F51">
        <w:t>The local government lawyer website states:</w:t>
      </w:r>
    </w:p>
    <w:p w14:paraId="75AD0FBB" w14:textId="77777777" w:rsidR="003C4F51" w:rsidRPr="003C4F51" w:rsidRDefault="003C4F51" w:rsidP="003C4F51">
      <w:r w:rsidRPr="003C4F51">
        <w:t xml:space="preserve">“Local authorities frequently use powers to appropriate land from one statutory purpose to another. This is often treated purely as an administrative matter, but there are </w:t>
      </w:r>
      <w:proofErr w:type="gramStart"/>
      <w:r w:rsidRPr="003C4F51">
        <w:t>some</w:t>
      </w:r>
      <w:proofErr w:type="gramEnd"/>
    </w:p>
    <w:p w14:paraId="6AB6FB1D" w14:textId="2E70B3A0" w:rsidR="003C4F51" w:rsidRPr="003C4F51" w:rsidRDefault="003C4F51" w:rsidP="003C4F51">
      <w:r w:rsidRPr="003C4F51">
        <w:t>instances where local authorities should exercise a significant degree of caution…. a well- advised council will always take care to ensure that all the proper procedures are followed....”</w:t>
      </w:r>
    </w:p>
    <w:p w14:paraId="27106B66" w14:textId="48F5D44B" w:rsidR="003C4F51" w:rsidRPr="003C4F51" w:rsidRDefault="003C4F51" w:rsidP="003C4F51">
      <w:r w:rsidRPr="003C4F51">
        <w:t>Councillors have indeed told us that appropriation is a paper exercise, that the land is simply being moved from one budget to another. But s122 of the 1972 Local Government Act states that “a principal council may appropriate … any land which belongs to the council and is no</w:t>
      </w:r>
      <w:r w:rsidR="00B40024">
        <w:t xml:space="preserve"> </w:t>
      </w:r>
      <w:r w:rsidRPr="003C4F51">
        <w:t>longer required for the purpose for which it is held immediately before the appropriation.”</w:t>
      </w:r>
    </w:p>
    <w:p w14:paraId="3BF4E6FF" w14:textId="77777777" w:rsidR="003C4F51" w:rsidRPr="003C4F51" w:rsidRDefault="003C4F51" w:rsidP="003C4F51">
      <w:r w:rsidRPr="003C4F51">
        <w:lastRenderedPageBreak/>
        <w:t>You say that Bertie Park is "no longer required for its present purpose" as “all current functions of the site … will continue to be available following the development.” (Cabinet report)</w:t>
      </w:r>
    </w:p>
    <w:p w14:paraId="3D4E8E4B" w14:textId="77777777" w:rsidR="003C4F51" w:rsidRPr="003C4F51" w:rsidRDefault="003C4F51" w:rsidP="003C4F51">
      <w:r w:rsidRPr="003C4F51">
        <w:t xml:space="preserve">Your </w:t>
      </w:r>
      <w:proofErr w:type="gramStart"/>
      <w:r w:rsidRPr="003C4F51">
        <w:t>lawyers</w:t>
      </w:r>
      <w:proofErr w:type="gramEnd"/>
      <w:r w:rsidRPr="003C4F51">
        <w:t xml:space="preserve"> state:</w:t>
      </w:r>
    </w:p>
    <w:p w14:paraId="09B59BEE" w14:textId="77777777" w:rsidR="003C4F51" w:rsidRPr="003C4F51" w:rsidRDefault="003C4F51" w:rsidP="003C4F51">
      <w:r w:rsidRPr="003C4F51">
        <w:t xml:space="preserve">“It is not the Council’s assertion that the land to be appropriated in this case is surplus to requirements but that it is no longer needed for its present use as alternative facilities will be made available. These facilities will be provided within Site A.” Appendix 1B </w:t>
      </w:r>
      <w:proofErr w:type="gramStart"/>
      <w:r w:rsidRPr="003C4F51">
        <w:t>p110</w:t>
      </w:r>
      <w:proofErr w:type="gramEnd"/>
    </w:p>
    <w:p w14:paraId="172BB448" w14:textId="77777777" w:rsidR="003C4F51" w:rsidRPr="003C4F51" w:rsidRDefault="003C4F51" w:rsidP="003C4F51">
      <w:r w:rsidRPr="003C4F51">
        <w:t xml:space="preserve">You want to appropriate 80% of our recreation </w:t>
      </w:r>
      <w:proofErr w:type="gramStart"/>
      <w:r w:rsidRPr="003C4F51">
        <w:t>ground, and</w:t>
      </w:r>
      <w:proofErr w:type="gramEnd"/>
      <w:r w:rsidRPr="003C4F51">
        <w:t xml:space="preserve"> re-provide the facilities on a postage stamp within the remaining 20%.</w:t>
      </w:r>
    </w:p>
    <w:p w14:paraId="02AFF831" w14:textId="77777777" w:rsidR="003C4F51" w:rsidRPr="003C4F51" w:rsidRDefault="003C4F51" w:rsidP="003C4F51">
      <w:r w:rsidRPr="003C4F51">
        <w:t xml:space="preserve">The appropriated land consists of a </w:t>
      </w:r>
      <w:proofErr w:type="spellStart"/>
      <w:r w:rsidRPr="003C4F51">
        <w:t>Multi Use</w:t>
      </w:r>
      <w:proofErr w:type="spellEnd"/>
      <w:r w:rsidRPr="003C4F51">
        <w:t xml:space="preserve"> Games Area, or MUGA, which is used for five- a-side football, basketball etc, a small strip of the existing playground, and the grassed area used for free play.</w:t>
      </w:r>
    </w:p>
    <w:p w14:paraId="33D10E99" w14:textId="77777777" w:rsidR="003C4F51" w:rsidRPr="003C4F51" w:rsidRDefault="003C4F51" w:rsidP="003C4F51">
      <w:r w:rsidRPr="003C4F51">
        <w:t>You say the MUGA will be 24% smaller, “but still offers the facilities to local people to access space for free-play and court games.” (</w:t>
      </w:r>
      <w:proofErr w:type="spellStart"/>
      <w:r w:rsidRPr="003C4F51">
        <w:t>EqIA</w:t>
      </w:r>
      <w:proofErr w:type="spellEnd"/>
      <w:r w:rsidRPr="003C4F51">
        <w:t>)</w:t>
      </w:r>
    </w:p>
    <w:p w14:paraId="7629D028" w14:textId="77777777" w:rsidR="003C4F51" w:rsidRPr="003C4F51" w:rsidRDefault="003C4F51" w:rsidP="003C4F51">
      <w:r w:rsidRPr="003C4F51">
        <w:t>If the MUGA is being used for court games, there will be nowhere for free play at all. This means a 100% reduction in space for free play. And nobody has been able to reassure us that the smaller MUGA will be suitable for either football or basketball. Your 2040 plan suggested that the MUGA could disappear altogether.</w:t>
      </w:r>
    </w:p>
    <w:p w14:paraId="3D2397CD" w14:textId="77777777" w:rsidR="003C4F51" w:rsidRPr="003C4F51" w:rsidRDefault="003C4F51" w:rsidP="003C4F51">
      <w:r w:rsidRPr="003C4F51">
        <w:t xml:space="preserve">In the cabinet meeting on the </w:t>
      </w:r>
      <w:proofErr w:type="gramStart"/>
      <w:r w:rsidRPr="003C4F51">
        <w:t>16th</w:t>
      </w:r>
      <w:proofErr w:type="gramEnd"/>
      <w:r w:rsidRPr="003C4F51">
        <w:t xml:space="preserve"> October, we argued that the assertion that the new, smaller MUGA could fulfil current needs for court games and free play was Wednesbury unreasonable i.e. barking mad.</w:t>
      </w:r>
    </w:p>
    <w:p w14:paraId="19836453" w14:textId="77777777" w:rsidR="003C4F51" w:rsidRPr="003C4F51" w:rsidRDefault="003C4F51" w:rsidP="003C4F51">
      <w:r w:rsidRPr="003C4F51">
        <w:t>As a council, you are obliged to follow the law. Cabinet members were not asked to consider whether a “reasonable authority” could hold that a 344 m2 MUGA could fulfil these needs.</w:t>
      </w:r>
    </w:p>
    <w:p w14:paraId="5367CDCE" w14:textId="1B9DA147" w:rsidR="003C4F51" w:rsidRPr="003C4F51" w:rsidRDefault="003C4F51" w:rsidP="003C4F51">
      <w:r w:rsidRPr="003C4F51">
        <w:t>Instead, you argued that it would be more unreasonable not to appropriate the land</w:t>
      </w:r>
      <w:r w:rsidR="00877495">
        <w:t xml:space="preserve"> </w:t>
      </w:r>
      <w:r w:rsidRPr="003C4F51">
        <w:t>because this would prevent the construction of any housing on the site.</w:t>
      </w:r>
    </w:p>
    <w:p w14:paraId="2CBF8B4C" w14:textId="3FE9A47A" w:rsidR="003C4F51" w:rsidRPr="003C4F51" w:rsidRDefault="003C4F51" w:rsidP="003C4F51">
      <w:r w:rsidRPr="003C4F51">
        <w:t>You want to build 300 homes on Redbridge paddock, 31 homes on Bertie Park … there will</w:t>
      </w:r>
      <w:r>
        <w:t xml:space="preserve"> </w:t>
      </w:r>
      <w:r w:rsidRPr="003C4F51">
        <w:t>be other developments across our area. At the same time, you want to downgrade facilities for young adults, and downgrade our only community amenity. You claim that the “loss” will be “offset” by providing better access to an area that Thames Valley Police say is unsafe for unaccompanied children.</w:t>
      </w:r>
    </w:p>
    <w:p w14:paraId="4B4FA286" w14:textId="77777777" w:rsidR="003C4F51" w:rsidRPr="003C4F51" w:rsidRDefault="003C4F51" w:rsidP="003C4F51">
      <w:r w:rsidRPr="003C4F51">
        <w:t>Our community thinks that this is unreasonable. This is why people are so angry.</w:t>
      </w:r>
    </w:p>
    <w:p w14:paraId="491AC632" w14:textId="77777777" w:rsidR="003C4F51" w:rsidRPr="003C4F51" w:rsidRDefault="003C4F51" w:rsidP="003C4F51">
      <w:r w:rsidRPr="003C4F51">
        <w:t>The law is not an inconvenience. In this case, it is there to protect recreational facilities, like ours, which you agree are needed. We have asked for a judicial review of your decision to appropriate the land on Bertie Park. We ask you, as councillors, to decide whether you will gamble ratepayers’ money on winning this case.</w:t>
      </w:r>
    </w:p>
    <w:p w14:paraId="14A918E6" w14:textId="29C2BC6B" w:rsidR="003C4F51" w:rsidRDefault="003C4F51" w:rsidP="00C10F90">
      <w:r w:rsidRPr="003C4F51">
        <w:t>Angela Rayner recently assured us that the UK government is not considering building on</w:t>
      </w:r>
      <w:r>
        <w:t xml:space="preserve"> </w:t>
      </w:r>
      <w:r w:rsidRPr="003C4F51">
        <w:t>recreation grounds in its efforts to solve the UK housing crisis. So why are you so determined</w:t>
      </w:r>
      <w:r>
        <w:t xml:space="preserve"> </w:t>
      </w:r>
      <w:r w:rsidRPr="003C4F51">
        <w:t>to build on ours?</w:t>
      </w:r>
    </w:p>
    <w:p w14:paraId="5FF08DF5" w14:textId="77777777" w:rsidR="008428A5" w:rsidRDefault="008428A5" w:rsidP="00C10F90"/>
    <w:p w14:paraId="531C09B3" w14:textId="52699908" w:rsidR="004C1A97" w:rsidRDefault="004C1A97" w:rsidP="004C1A97">
      <w:pPr>
        <w:pStyle w:val="Heading1"/>
        <w:rPr>
          <w:rFonts w:cs="Arial"/>
          <w:color w:val="auto"/>
        </w:rPr>
      </w:pPr>
      <w:bookmarkStart w:id="6" w:name="_Toc182999974"/>
      <w:r w:rsidRPr="00C9417B">
        <w:rPr>
          <w:rFonts w:cs="Arial"/>
          <w:color w:val="auto"/>
        </w:rPr>
        <w:t>Address from</w:t>
      </w:r>
      <w:r>
        <w:rPr>
          <w:rFonts w:cs="Arial"/>
          <w:color w:val="auto"/>
        </w:rPr>
        <w:t xml:space="preserve"> </w:t>
      </w:r>
      <w:r w:rsidR="00BE7AD6">
        <w:rPr>
          <w:rFonts w:cs="Arial"/>
          <w:color w:val="auto"/>
        </w:rPr>
        <w:t>Chaka Artwell</w:t>
      </w:r>
      <w:bookmarkEnd w:id="6"/>
    </w:p>
    <w:p w14:paraId="34C2828F" w14:textId="77777777" w:rsidR="00BB7887" w:rsidRPr="00BB7887" w:rsidRDefault="00BB7887" w:rsidP="00BB7887">
      <w:r w:rsidRPr="00BB7887">
        <w:t xml:space="preserve">Following on from the conclusions from the 2011 Thames Valley Police Constabulary’s Operation “Bullfinch,” public enquiry, and as method of publicly marking the harm which was allowed to occur against 373 Caucasian Christian heritage female pupils; some of which were vulnerable and in Local Authority care.  </w:t>
      </w:r>
    </w:p>
    <w:p w14:paraId="3EE02C53" w14:textId="2A4FCDED" w:rsidR="004C1A97" w:rsidRDefault="00BB7887" w:rsidP="00BB7887">
      <w:r w:rsidRPr="00BB7887">
        <w:lastRenderedPageBreak/>
        <w:t>Will the Elected Oxford City Councillors support my call for a monument to be placed in Oxford, to atone for allowing harm to occur to the children of Oxfordshire.</w:t>
      </w:r>
    </w:p>
    <w:p w14:paraId="79D8C01E" w14:textId="77777777" w:rsidR="00B40024" w:rsidRPr="00BB7887" w:rsidRDefault="00B40024" w:rsidP="00BB7887">
      <w:pPr>
        <w:rPr>
          <w:sz w:val="22"/>
          <w:szCs w:val="22"/>
        </w:rPr>
      </w:pPr>
    </w:p>
    <w:p w14:paraId="1CC714F9" w14:textId="72A62C43" w:rsidR="004C1A97" w:rsidRDefault="004C1A97" w:rsidP="004C1A97">
      <w:pPr>
        <w:pStyle w:val="Heading1"/>
        <w:rPr>
          <w:rFonts w:cs="Arial"/>
          <w:color w:val="auto"/>
        </w:rPr>
      </w:pPr>
      <w:bookmarkStart w:id="7" w:name="_Toc182999975"/>
      <w:r>
        <w:rPr>
          <w:rFonts w:cs="Arial"/>
          <w:color w:val="auto"/>
        </w:rPr>
        <w:t>Question</w:t>
      </w:r>
      <w:r w:rsidRPr="00C9417B">
        <w:rPr>
          <w:rFonts w:cs="Arial"/>
          <w:color w:val="auto"/>
        </w:rPr>
        <w:t xml:space="preserve"> from</w:t>
      </w:r>
      <w:r>
        <w:rPr>
          <w:rFonts w:cs="Arial"/>
          <w:color w:val="auto"/>
        </w:rPr>
        <w:t xml:space="preserve"> </w:t>
      </w:r>
      <w:r w:rsidR="00BE7AD6">
        <w:rPr>
          <w:rFonts w:cs="Arial"/>
          <w:color w:val="auto"/>
        </w:rPr>
        <w:t>Chaka Artwell</w:t>
      </w:r>
      <w:bookmarkEnd w:id="7"/>
    </w:p>
    <w:p w14:paraId="4B1E83B4" w14:textId="77777777" w:rsidR="004E23C4" w:rsidRPr="00BB7887" w:rsidRDefault="004E23C4" w:rsidP="004E23C4">
      <w:r w:rsidRPr="00BB7887">
        <w:t xml:space="preserve">Oxford specifically, and England’s noble centuries of Free Critical Speech, and lampooning traditions have been copied by most of the parliaments of the world.  </w:t>
      </w:r>
    </w:p>
    <w:p w14:paraId="03A3FD44" w14:textId="00D295F2" w:rsidR="256A4A6B" w:rsidRPr="00B40024" w:rsidRDefault="004E23C4" w:rsidP="59535B90">
      <w:pPr>
        <w:rPr>
          <w:sz w:val="28"/>
          <w:szCs w:val="28"/>
        </w:rPr>
      </w:pPr>
      <w:r w:rsidRPr="00BB7887">
        <w:t>Will Oxford City Council continue to uphold England’s 1215 Magna Carta granted Free Critical Speech tradition; a noble Free Speech Tradition, which can conflict with today’s Politically Correct creed?</w:t>
      </w:r>
      <w:bookmarkEnd w:id="3"/>
    </w:p>
    <w:sectPr w:rsidR="256A4A6B" w:rsidRPr="00B40024" w:rsidSect="002E40B3">
      <w:footerReference w:type="even" r:id="rId13"/>
      <w:headerReference w:type="first" r:id="rId14"/>
      <w:pgSz w:w="11906" w:h="16838" w:code="9"/>
      <w:pgMar w:top="851" w:right="1304" w:bottom="851" w:left="1304" w:header="99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A56A2" w14:textId="77777777" w:rsidR="00A74744" w:rsidRDefault="00A74744" w:rsidP="004A6D2F">
      <w:r>
        <w:separator/>
      </w:r>
    </w:p>
  </w:endnote>
  <w:endnote w:type="continuationSeparator" w:id="0">
    <w:p w14:paraId="48DD75E7" w14:textId="77777777" w:rsidR="00A74744" w:rsidRDefault="00A74744" w:rsidP="004A6D2F">
      <w:r>
        <w:continuationSeparator/>
      </w:r>
    </w:p>
  </w:endnote>
  <w:endnote w:type="continuationNotice" w:id="1">
    <w:p w14:paraId="07009FE7" w14:textId="77777777" w:rsidR="00A74744" w:rsidRDefault="00A747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D08B1" w14:textId="77777777" w:rsidR="00364FAD" w:rsidRDefault="00364FAD" w:rsidP="004A6D2F">
    <w:pPr>
      <w:pStyle w:val="Footer"/>
    </w:pPr>
    <w:r>
      <w:t>Do not use a footer or page numbers.</w:t>
    </w:r>
  </w:p>
  <w:p w14:paraId="30C335A2" w14:textId="77777777" w:rsidR="00364FAD" w:rsidRDefault="00364FAD" w:rsidP="004A6D2F">
    <w:pPr>
      <w:pStyle w:val="Footer"/>
    </w:pPr>
  </w:p>
  <w:p w14:paraId="4BED5EB1" w14:textId="77777777" w:rsidR="00364FAD" w:rsidRDefault="00364FAD" w:rsidP="004A6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1B66E" w14:textId="77777777" w:rsidR="00A74744" w:rsidRDefault="00A74744" w:rsidP="004A6D2F">
      <w:r>
        <w:separator/>
      </w:r>
    </w:p>
  </w:footnote>
  <w:footnote w:type="continuationSeparator" w:id="0">
    <w:p w14:paraId="48825A66" w14:textId="77777777" w:rsidR="00A74744" w:rsidRDefault="00A74744" w:rsidP="004A6D2F">
      <w:r>
        <w:continuationSeparator/>
      </w:r>
    </w:p>
  </w:footnote>
  <w:footnote w:type="continuationNotice" w:id="1">
    <w:p w14:paraId="73B6B5EB" w14:textId="77777777" w:rsidR="00A74744" w:rsidRDefault="00A7474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46238" w14:textId="77777777" w:rsidR="00D5547E" w:rsidRDefault="00D5547E" w:rsidP="00D5547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4195"/>
    <w:multiLevelType w:val="multilevel"/>
    <w:tmpl w:val="47D88F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8C30BB"/>
    <w:multiLevelType w:val="multilevel"/>
    <w:tmpl w:val="E67CE66C"/>
    <w:styleLink w:val="StyleNumberedLeft0cmHanging075cm"/>
    <w:lvl w:ilvl="0">
      <w:start w:val="1"/>
      <w:numFmt w:val="decimal"/>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25613A"/>
    <w:multiLevelType w:val="multilevel"/>
    <w:tmpl w:val="5F12C3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AFD37DE"/>
    <w:multiLevelType w:val="multilevel"/>
    <w:tmpl w:val="E7B25D80"/>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0B6B418A"/>
    <w:multiLevelType w:val="hybridMultilevel"/>
    <w:tmpl w:val="1110E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9B400A"/>
    <w:multiLevelType w:val="hybridMultilevel"/>
    <w:tmpl w:val="0820EE0A"/>
    <w:lvl w:ilvl="0" w:tplc="2F82DE34">
      <w:numFmt w:val="bullet"/>
      <w:lvlText w:val="-"/>
      <w:lvlJc w:val="left"/>
      <w:pPr>
        <w:ind w:left="720" w:hanging="360"/>
      </w:pPr>
      <w:rPr>
        <w:rFonts w:ascii="Aptos" w:eastAsiaTheme="minorHAnsi" w:hAnsi="Aptos" w:cstheme="minorBidi"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0980FC5"/>
    <w:multiLevelType w:val="hybridMultilevel"/>
    <w:tmpl w:val="C07619FA"/>
    <w:lvl w:ilvl="0" w:tplc="CE342BBC">
      <w:start w:val="1"/>
      <w:numFmt w:val="bullet"/>
      <w:pStyle w:val="Bulletpoints"/>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34553CC"/>
    <w:multiLevelType w:val="hybridMultilevel"/>
    <w:tmpl w:val="F8A691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9027B56"/>
    <w:multiLevelType w:val="hybridMultilevel"/>
    <w:tmpl w:val="CF9407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B7F6F9A"/>
    <w:multiLevelType w:val="hybridMultilevel"/>
    <w:tmpl w:val="B37C3ABA"/>
    <w:lvl w:ilvl="0" w:tplc="62B06CC8">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21A5D0A"/>
    <w:multiLevelType w:val="hybridMultilevel"/>
    <w:tmpl w:val="A1DE2A64"/>
    <w:lvl w:ilvl="0" w:tplc="69185EC2">
      <w:start w:val="1"/>
      <w:numFmt w:val="decimal"/>
      <w:lvlText w:val="%1."/>
      <w:lvlJc w:val="left"/>
      <w:pPr>
        <w:ind w:left="960" w:hanging="60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C210B3"/>
    <w:multiLevelType w:val="hybridMultilevel"/>
    <w:tmpl w:val="B302CCB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614B87"/>
    <w:multiLevelType w:val="hybridMultilevel"/>
    <w:tmpl w:val="841C8754"/>
    <w:lvl w:ilvl="0" w:tplc="08090001">
      <w:start w:val="1"/>
      <w:numFmt w:val="bullet"/>
      <w:lvlText w:val=""/>
      <w:lvlJc w:val="left"/>
      <w:pPr>
        <w:ind w:left="780" w:hanging="720"/>
      </w:pPr>
      <w:rPr>
        <w:rFonts w:ascii="Symbol" w:hAnsi="Symbol" w:hint="default"/>
        <w:color w:val="000000"/>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4" w15:restartNumberingAfterBreak="0">
    <w:nsid w:val="4155266A"/>
    <w:multiLevelType w:val="hybridMultilevel"/>
    <w:tmpl w:val="17E62A54"/>
    <w:lvl w:ilvl="0" w:tplc="2912FBE4">
      <w:start w:val="1"/>
      <w:numFmt w:val="decimal"/>
      <w:pStyle w:val="Heading1"/>
      <w:lvlText w:val="%1."/>
      <w:lvlJc w:val="left"/>
      <w:pPr>
        <w:ind w:left="36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393BDA"/>
    <w:multiLevelType w:val="hybridMultilevel"/>
    <w:tmpl w:val="A18628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D504D73"/>
    <w:multiLevelType w:val="multilevel"/>
    <w:tmpl w:val="F9C22F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4A2EDF"/>
    <w:multiLevelType w:val="multilevel"/>
    <w:tmpl w:val="95E27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852D80"/>
    <w:multiLevelType w:val="hybridMultilevel"/>
    <w:tmpl w:val="6F86C3D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0EF73FD"/>
    <w:multiLevelType w:val="hybridMultilevel"/>
    <w:tmpl w:val="2A0A1AA2"/>
    <w:lvl w:ilvl="0" w:tplc="3E8E4124">
      <w:start w:val="2"/>
      <w:numFmt w:val="lowerLetter"/>
      <w:lvlText w:val="%1."/>
      <w:lvlJc w:val="left"/>
      <w:pPr>
        <w:tabs>
          <w:tab w:val="num" w:pos="1080"/>
        </w:tabs>
        <w:ind w:left="1080" w:hanging="360"/>
      </w:pPr>
    </w:lvl>
    <w:lvl w:ilvl="1" w:tplc="6D0CC162">
      <w:start w:val="1"/>
      <w:numFmt w:val="decimal"/>
      <w:lvlText w:val="%2."/>
      <w:lvlJc w:val="left"/>
      <w:pPr>
        <w:tabs>
          <w:tab w:val="num" w:pos="1800"/>
        </w:tabs>
        <w:ind w:left="1800" w:hanging="360"/>
      </w:pPr>
    </w:lvl>
    <w:lvl w:ilvl="2" w:tplc="684EEF54">
      <w:start w:val="1"/>
      <w:numFmt w:val="decimal"/>
      <w:lvlText w:val="%3."/>
      <w:lvlJc w:val="left"/>
      <w:pPr>
        <w:tabs>
          <w:tab w:val="num" w:pos="2520"/>
        </w:tabs>
        <w:ind w:left="2520" w:hanging="360"/>
      </w:pPr>
    </w:lvl>
    <w:lvl w:ilvl="3" w:tplc="22B8600C">
      <w:start w:val="1"/>
      <w:numFmt w:val="decimal"/>
      <w:lvlText w:val="%4."/>
      <w:lvlJc w:val="left"/>
      <w:pPr>
        <w:tabs>
          <w:tab w:val="num" w:pos="3240"/>
        </w:tabs>
        <w:ind w:left="3240" w:hanging="360"/>
      </w:pPr>
    </w:lvl>
    <w:lvl w:ilvl="4" w:tplc="3D705282">
      <w:start w:val="1"/>
      <w:numFmt w:val="decimal"/>
      <w:lvlText w:val="%5."/>
      <w:lvlJc w:val="left"/>
      <w:pPr>
        <w:tabs>
          <w:tab w:val="num" w:pos="3960"/>
        </w:tabs>
        <w:ind w:left="3960" w:hanging="360"/>
      </w:pPr>
    </w:lvl>
    <w:lvl w:ilvl="5" w:tplc="CCBE545C">
      <w:start w:val="1"/>
      <w:numFmt w:val="decimal"/>
      <w:lvlText w:val="%6."/>
      <w:lvlJc w:val="left"/>
      <w:pPr>
        <w:tabs>
          <w:tab w:val="num" w:pos="4680"/>
        </w:tabs>
        <w:ind w:left="4680" w:hanging="360"/>
      </w:pPr>
    </w:lvl>
    <w:lvl w:ilvl="6" w:tplc="E784380C">
      <w:start w:val="1"/>
      <w:numFmt w:val="decimal"/>
      <w:lvlText w:val="%7."/>
      <w:lvlJc w:val="left"/>
      <w:pPr>
        <w:tabs>
          <w:tab w:val="num" w:pos="5400"/>
        </w:tabs>
        <w:ind w:left="5400" w:hanging="360"/>
      </w:pPr>
    </w:lvl>
    <w:lvl w:ilvl="7" w:tplc="A3183ACC">
      <w:start w:val="1"/>
      <w:numFmt w:val="decimal"/>
      <w:lvlText w:val="%8."/>
      <w:lvlJc w:val="left"/>
      <w:pPr>
        <w:tabs>
          <w:tab w:val="num" w:pos="6120"/>
        </w:tabs>
        <w:ind w:left="6120" w:hanging="360"/>
      </w:pPr>
    </w:lvl>
    <w:lvl w:ilvl="8" w:tplc="07ACD39A">
      <w:start w:val="1"/>
      <w:numFmt w:val="decimal"/>
      <w:lvlText w:val="%9."/>
      <w:lvlJc w:val="left"/>
      <w:pPr>
        <w:tabs>
          <w:tab w:val="num" w:pos="6840"/>
        </w:tabs>
        <w:ind w:left="6840" w:hanging="360"/>
      </w:pPr>
    </w:lvl>
  </w:abstractNum>
  <w:abstractNum w:abstractNumId="20" w15:restartNumberingAfterBreak="0">
    <w:nsid w:val="677134E1"/>
    <w:multiLevelType w:val="multilevel"/>
    <w:tmpl w:val="A058B7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A9F2B3C"/>
    <w:multiLevelType w:val="multilevel"/>
    <w:tmpl w:val="B76E69E2"/>
    <w:lvl w:ilvl="0">
      <w:start w:val="1"/>
      <w:numFmt w:val="decimal"/>
      <w:pStyle w:val="Numberedlist"/>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B9A33C3"/>
    <w:multiLevelType w:val="hybridMultilevel"/>
    <w:tmpl w:val="003C5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A615F9"/>
    <w:multiLevelType w:val="hybridMultilevel"/>
    <w:tmpl w:val="6B1CA4A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0F07D40"/>
    <w:multiLevelType w:val="hybridMultilevel"/>
    <w:tmpl w:val="E5522760"/>
    <w:lvl w:ilvl="0" w:tplc="C062EB8C">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98365C6"/>
    <w:multiLevelType w:val="multilevel"/>
    <w:tmpl w:val="C9D45E10"/>
    <w:lvl w:ilvl="0">
      <w:start w:val="1"/>
      <w:numFmt w:val="decimal"/>
      <w:pStyle w:val="ListParagraph"/>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7D5C7D08"/>
    <w:multiLevelType w:val="hybridMultilevel"/>
    <w:tmpl w:val="5E36A41A"/>
    <w:lvl w:ilvl="0" w:tplc="E2AC659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010004">
    <w:abstractNumId w:val="1"/>
  </w:num>
  <w:num w:numId="2" w16cid:durableId="1873767597">
    <w:abstractNumId w:val="25"/>
  </w:num>
  <w:num w:numId="3" w16cid:durableId="8723894">
    <w:abstractNumId w:val="7"/>
  </w:num>
  <w:num w:numId="4" w16cid:durableId="2050297864">
    <w:abstractNumId w:val="2"/>
  </w:num>
  <w:num w:numId="5" w16cid:durableId="1826509952">
    <w:abstractNumId w:val="21"/>
  </w:num>
  <w:num w:numId="6" w16cid:durableId="1688604710">
    <w:abstractNumId w:val="14"/>
  </w:num>
  <w:num w:numId="7" w16cid:durableId="110832088">
    <w:abstractNumId w:val="8"/>
  </w:num>
  <w:num w:numId="8" w16cid:durableId="1828130397">
    <w:abstractNumId w:val="13"/>
  </w:num>
  <w:num w:numId="9" w16cid:durableId="2120299356">
    <w:abstractNumId w:val="11"/>
  </w:num>
  <w:num w:numId="10" w16cid:durableId="46414019">
    <w:abstractNumId w:val="16"/>
  </w:num>
  <w:num w:numId="11" w16cid:durableId="489948632">
    <w:abstractNumId w:val="15"/>
  </w:num>
  <w:num w:numId="12" w16cid:durableId="843786679">
    <w:abstractNumId w:val="9"/>
  </w:num>
  <w:num w:numId="13" w16cid:durableId="1908610724">
    <w:abstractNumId w:val="18"/>
  </w:num>
  <w:num w:numId="14" w16cid:durableId="5699721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19405957">
    <w:abstractNumId w:val="24"/>
  </w:num>
  <w:num w:numId="16" w16cid:durableId="574556730">
    <w:abstractNumId w:val="5"/>
  </w:num>
  <w:num w:numId="17" w16cid:durableId="1064184440">
    <w:abstractNumId w:val="26"/>
  </w:num>
  <w:num w:numId="18" w16cid:durableId="18473555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89170774">
    <w:abstractNumId w:val="3"/>
    <w:lvlOverride w:ilvl="0">
      <w:startOverride w:val="1"/>
      <w:lvl w:ilvl="0">
        <w:start w:val="1"/>
        <w:numFmt w:val="lowerLetter"/>
        <w:lvlText w:val="%1."/>
        <w:lvlJc w:val="left"/>
        <w:pPr>
          <w:ind w:left="72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0" w16cid:durableId="577442938">
    <w:abstractNumId w:val="4"/>
  </w:num>
  <w:num w:numId="21" w16cid:durableId="1946694543">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44942884">
    <w:abstractNumId w:val="0"/>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16cid:durableId="1171791977">
    <w:abstractNumId w:val="0"/>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4" w16cid:durableId="201210768">
    <w:abstractNumId w:val="0"/>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5" w16cid:durableId="839660623">
    <w:abstractNumId w:val="0"/>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6" w16cid:durableId="177475333">
    <w:abstractNumId w:val="0"/>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7" w16cid:durableId="137501870">
    <w:abstractNumId w:val="22"/>
  </w:num>
  <w:num w:numId="28" w16cid:durableId="295764043">
    <w:abstractNumId w:val="23"/>
  </w:num>
  <w:num w:numId="29" w16cid:durableId="1048993919">
    <w:abstractNumId w:val="12"/>
  </w:num>
  <w:num w:numId="30" w16cid:durableId="880241875">
    <w:abstractNumId w:val="17"/>
  </w:num>
  <w:num w:numId="31" w16cid:durableId="1613515115">
    <w:abstractNumId w:val="6"/>
  </w:num>
  <w:num w:numId="32" w16cid:durableId="491027388">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292"/>
    <w:rsid w:val="00003053"/>
    <w:rsid w:val="00003CF6"/>
    <w:rsid w:val="00004092"/>
    <w:rsid w:val="0001470E"/>
    <w:rsid w:val="00014A69"/>
    <w:rsid w:val="0003128D"/>
    <w:rsid w:val="000316E4"/>
    <w:rsid w:val="000329A5"/>
    <w:rsid w:val="00033CC8"/>
    <w:rsid w:val="000347DB"/>
    <w:rsid w:val="000426FD"/>
    <w:rsid w:val="000437D5"/>
    <w:rsid w:val="00045F8B"/>
    <w:rsid w:val="00046D2B"/>
    <w:rsid w:val="00050B58"/>
    <w:rsid w:val="00053488"/>
    <w:rsid w:val="00056263"/>
    <w:rsid w:val="000601C3"/>
    <w:rsid w:val="00064D8A"/>
    <w:rsid w:val="00064F82"/>
    <w:rsid w:val="00066510"/>
    <w:rsid w:val="00076459"/>
    <w:rsid w:val="00077523"/>
    <w:rsid w:val="00081992"/>
    <w:rsid w:val="00085B25"/>
    <w:rsid w:val="00087DD2"/>
    <w:rsid w:val="00090879"/>
    <w:rsid w:val="00091FB0"/>
    <w:rsid w:val="000A3D34"/>
    <w:rsid w:val="000A51F9"/>
    <w:rsid w:val="000A775E"/>
    <w:rsid w:val="000C0899"/>
    <w:rsid w:val="000C089F"/>
    <w:rsid w:val="000C3928"/>
    <w:rsid w:val="000C5E8E"/>
    <w:rsid w:val="000D1EB6"/>
    <w:rsid w:val="000D23C7"/>
    <w:rsid w:val="000D31D6"/>
    <w:rsid w:val="000D4687"/>
    <w:rsid w:val="000E0003"/>
    <w:rsid w:val="000E2B83"/>
    <w:rsid w:val="000E2DD7"/>
    <w:rsid w:val="000E6931"/>
    <w:rsid w:val="000F1667"/>
    <w:rsid w:val="00100D89"/>
    <w:rsid w:val="00103B96"/>
    <w:rsid w:val="0010508E"/>
    <w:rsid w:val="0010524C"/>
    <w:rsid w:val="001102AF"/>
    <w:rsid w:val="001107D2"/>
    <w:rsid w:val="00111FB1"/>
    <w:rsid w:val="00113418"/>
    <w:rsid w:val="0011346E"/>
    <w:rsid w:val="00113C43"/>
    <w:rsid w:val="00113C55"/>
    <w:rsid w:val="00124054"/>
    <w:rsid w:val="0013411F"/>
    <w:rsid w:val="00136994"/>
    <w:rsid w:val="00140F40"/>
    <w:rsid w:val="0014128E"/>
    <w:rsid w:val="00141E29"/>
    <w:rsid w:val="0014347B"/>
    <w:rsid w:val="00150014"/>
    <w:rsid w:val="00151888"/>
    <w:rsid w:val="00153023"/>
    <w:rsid w:val="0015784C"/>
    <w:rsid w:val="0016140C"/>
    <w:rsid w:val="00170A2D"/>
    <w:rsid w:val="00176584"/>
    <w:rsid w:val="001808BC"/>
    <w:rsid w:val="00181994"/>
    <w:rsid w:val="00182B81"/>
    <w:rsid w:val="00185D5A"/>
    <w:rsid w:val="00186152"/>
    <w:rsid w:val="001A011E"/>
    <w:rsid w:val="001A066A"/>
    <w:rsid w:val="001A13E6"/>
    <w:rsid w:val="001A5731"/>
    <w:rsid w:val="001A73D9"/>
    <w:rsid w:val="001B3F95"/>
    <w:rsid w:val="001B42C3"/>
    <w:rsid w:val="001B5815"/>
    <w:rsid w:val="001B7130"/>
    <w:rsid w:val="001C13EA"/>
    <w:rsid w:val="001C5D5E"/>
    <w:rsid w:val="001D5E70"/>
    <w:rsid w:val="001E03F8"/>
    <w:rsid w:val="001E3376"/>
    <w:rsid w:val="001E4D46"/>
    <w:rsid w:val="001F2731"/>
    <w:rsid w:val="001F73AC"/>
    <w:rsid w:val="002025D4"/>
    <w:rsid w:val="002106F2"/>
    <w:rsid w:val="0021112C"/>
    <w:rsid w:val="0021373A"/>
    <w:rsid w:val="0021695E"/>
    <w:rsid w:val="00224A6F"/>
    <w:rsid w:val="002329CF"/>
    <w:rsid w:val="00232F5B"/>
    <w:rsid w:val="00250E33"/>
    <w:rsid w:val="0025458E"/>
    <w:rsid w:val="00254D38"/>
    <w:rsid w:val="00257B9C"/>
    <w:rsid w:val="00260467"/>
    <w:rsid w:val="00262D81"/>
    <w:rsid w:val="0026510D"/>
    <w:rsid w:val="0026FECD"/>
    <w:rsid w:val="0027160B"/>
    <w:rsid w:val="002762C1"/>
    <w:rsid w:val="00277C49"/>
    <w:rsid w:val="00284F85"/>
    <w:rsid w:val="00290915"/>
    <w:rsid w:val="002928EA"/>
    <w:rsid w:val="002A22E2"/>
    <w:rsid w:val="002A300C"/>
    <w:rsid w:val="002B05BA"/>
    <w:rsid w:val="002C2D85"/>
    <w:rsid w:val="002C597F"/>
    <w:rsid w:val="002C64F7"/>
    <w:rsid w:val="002D59CB"/>
    <w:rsid w:val="002E0589"/>
    <w:rsid w:val="002E2D2D"/>
    <w:rsid w:val="002E40B3"/>
    <w:rsid w:val="002E7AA4"/>
    <w:rsid w:val="002F2F1B"/>
    <w:rsid w:val="00301BF3"/>
    <w:rsid w:val="0030208D"/>
    <w:rsid w:val="003040C0"/>
    <w:rsid w:val="0031052B"/>
    <w:rsid w:val="0031281B"/>
    <w:rsid w:val="00313439"/>
    <w:rsid w:val="0031355A"/>
    <w:rsid w:val="00315AA5"/>
    <w:rsid w:val="00316366"/>
    <w:rsid w:val="00323418"/>
    <w:rsid w:val="003357BF"/>
    <w:rsid w:val="003367D2"/>
    <w:rsid w:val="00347E56"/>
    <w:rsid w:val="003539F8"/>
    <w:rsid w:val="00357A7F"/>
    <w:rsid w:val="00360481"/>
    <w:rsid w:val="00364FAD"/>
    <w:rsid w:val="003659D4"/>
    <w:rsid w:val="0036738F"/>
    <w:rsid w:val="0036759C"/>
    <w:rsid w:val="003678A7"/>
    <w:rsid w:val="00367AE5"/>
    <w:rsid w:val="00367CE3"/>
    <w:rsid w:val="00367D71"/>
    <w:rsid w:val="00370A13"/>
    <w:rsid w:val="00374C48"/>
    <w:rsid w:val="003806B4"/>
    <w:rsid w:val="0038150A"/>
    <w:rsid w:val="00386666"/>
    <w:rsid w:val="003916B1"/>
    <w:rsid w:val="00394680"/>
    <w:rsid w:val="00394C8D"/>
    <w:rsid w:val="003A1740"/>
    <w:rsid w:val="003B39D3"/>
    <w:rsid w:val="003B4272"/>
    <w:rsid w:val="003B6E75"/>
    <w:rsid w:val="003B7767"/>
    <w:rsid w:val="003C0835"/>
    <w:rsid w:val="003C1281"/>
    <w:rsid w:val="003C4F51"/>
    <w:rsid w:val="003C5B39"/>
    <w:rsid w:val="003D0379"/>
    <w:rsid w:val="003D2574"/>
    <w:rsid w:val="003D5F8F"/>
    <w:rsid w:val="003F00A4"/>
    <w:rsid w:val="003F4267"/>
    <w:rsid w:val="003F70EE"/>
    <w:rsid w:val="004017CE"/>
    <w:rsid w:val="00404032"/>
    <w:rsid w:val="0040736F"/>
    <w:rsid w:val="00407F92"/>
    <w:rsid w:val="0041097C"/>
    <w:rsid w:val="00412C1F"/>
    <w:rsid w:val="00421CB2"/>
    <w:rsid w:val="00433B96"/>
    <w:rsid w:val="00435004"/>
    <w:rsid w:val="004353A3"/>
    <w:rsid w:val="004426F6"/>
    <w:rsid w:val="004440F1"/>
    <w:rsid w:val="004445DA"/>
    <w:rsid w:val="00446CDF"/>
    <w:rsid w:val="004521B7"/>
    <w:rsid w:val="0046061F"/>
    <w:rsid w:val="004606A1"/>
    <w:rsid w:val="00462AB5"/>
    <w:rsid w:val="00464001"/>
    <w:rsid w:val="00465EAF"/>
    <w:rsid w:val="00480399"/>
    <w:rsid w:val="00481F34"/>
    <w:rsid w:val="00483864"/>
    <w:rsid w:val="0048606E"/>
    <w:rsid w:val="00491046"/>
    <w:rsid w:val="004921F0"/>
    <w:rsid w:val="004A2AC7"/>
    <w:rsid w:val="004A3120"/>
    <w:rsid w:val="004A5A9B"/>
    <w:rsid w:val="004A6D2F"/>
    <w:rsid w:val="004A6FEE"/>
    <w:rsid w:val="004A7DB0"/>
    <w:rsid w:val="004B1D55"/>
    <w:rsid w:val="004B2DEF"/>
    <w:rsid w:val="004C186D"/>
    <w:rsid w:val="004C1A97"/>
    <w:rsid w:val="004C2887"/>
    <w:rsid w:val="004C735E"/>
    <w:rsid w:val="004C73CF"/>
    <w:rsid w:val="004D0914"/>
    <w:rsid w:val="004D2626"/>
    <w:rsid w:val="004D3B1F"/>
    <w:rsid w:val="004D4AB0"/>
    <w:rsid w:val="004D6E26"/>
    <w:rsid w:val="004D77D3"/>
    <w:rsid w:val="004E0BA0"/>
    <w:rsid w:val="004E23C4"/>
    <w:rsid w:val="004E512B"/>
    <w:rsid w:val="004E591F"/>
    <w:rsid w:val="004F0E37"/>
    <w:rsid w:val="004F1112"/>
    <w:rsid w:val="004F20EF"/>
    <w:rsid w:val="004F6D0F"/>
    <w:rsid w:val="0050321C"/>
    <w:rsid w:val="00504191"/>
    <w:rsid w:val="005062A4"/>
    <w:rsid w:val="00511785"/>
    <w:rsid w:val="00513833"/>
    <w:rsid w:val="00522D49"/>
    <w:rsid w:val="00525DF7"/>
    <w:rsid w:val="005301E8"/>
    <w:rsid w:val="00533A06"/>
    <w:rsid w:val="005371BC"/>
    <w:rsid w:val="0054486A"/>
    <w:rsid w:val="0054722A"/>
    <w:rsid w:val="00547EF6"/>
    <w:rsid w:val="005558A6"/>
    <w:rsid w:val="005573BD"/>
    <w:rsid w:val="00562258"/>
    <w:rsid w:val="00562415"/>
    <w:rsid w:val="005647AD"/>
    <w:rsid w:val="005661CB"/>
    <w:rsid w:val="005670F3"/>
    <w:rsid w:val="00567E18"/>
    <w:rsid w:val="0057304B"/>
    <w:rsid w:val="0057308A"/>
    <w:rsid w:val="00573E58"/>
    <w:rsid w:val="00575F5F"/>
    <w:rsid w:val="005842C1"/>
    <w:rsid w:val="00585F76"/>
    <w:rsid w:val="005867E0"/>
    <w:rsid w:val="005960A8"/>
    <w:rsid w:val="005A1A69"/>
    <w:rsid w:val="005A34E4"/>
    <w:rsid w:val="005B04C8"/>
    <w:rsid w:val="005B31FA"/>
    <w:rsid w:val="005B3502"/>
    <w:rsid w:val="005B68EA"/>
    <w:rsid w:val="005B7FB0"/>
    <w:rsid w:val="005C3345"/>
    <w:rsid w:val="005C35A5"/>
    <w:rsid w:val="005C577C"/>
    <w:rsid w:val="005D1E27"/>
    <w:rsid w:val="005E022E"/>
    <w:rsid w:val="005E5215"/>
    <w:rsid w:val="005F0F05"/>
    <w:rsid w:val="005F4CBE"/>
    <w:rsid w:val="005F613A"/>
    <w:rsid w:val="005F7F7E"/>
    <w:rsid w:val="00602C60"/>
    <w:rsid w:val="006144FB"/>
    <w:rsid w:val="00614693"/>
    <w:rsid w:val="00615128"/>
    <w:rsid w:val="00617657"/>
    <w:rsid w:val="00620405"/>
    <w:rsid w:val="00621780"/>
    <w:rsid w:val="00623C2F"/>
    <w:rsid w:val="00630026"/>
    <w:rsid w:val="00630A53"/>
    <w:rsid w:val="0063285A"/>
    <w:rsid w:val="00633578"/>
    <w:rsid w:val="006347FF"/>
    <w:rsid w:val="00637068"/>
    <w:rsid w:val="00637154"/>
    <w:rsid w:val="006410D2"/>
    <w:rsid w:val="00641151"/>
    <w:rsid w:val="0064322F"/>
    <w:rsid w:val="00650811"/>
    <w:rsid w:val="00654676"/>
    <w:rsid w:val="006551A9"/>
    <w:rsid w:val="00661D3E"/>
    <w:rsid w:val="00667B47"/>
    <w:rsid w:val="006760A8"/>
    <w:rsid w:val="00692627"/>
    <w:rsid w:val="006969E7"/>
    <w:rsid w:val="006A3643"/>
    <w:rsid w:val="006A661F"/>
    <w:rsid w:val="006B0214"/>
    <w:rsid w:val="006B5737"/>
    <w:rsid w:val="006B5D73"/>
    <w:rsid w:val="006B65D9"/>
    <w:rsid w:val="006C2A29"/>
    <w:rsid w:val="006C4A00"/>
    <w:rsid w:val="006C64CF"/>
    <w:rsid w:val="006D0AD0"/>
    <w:rsid w:val="006D17B1"/>
    <w:rsid w:val="006E14C1"/>
    <w:rsid w:val="006E1617"/>
    <w:rsid w:val="006E25C0"/>
    <w:rsid w:val="006F0055"/>
    <w:rsid w:val="006F0292"/>
    <w:rsid w:val="006F416B"/>
    <w:rsid w:val="006F519B"/>
    <w:rsid w:val="006F56FD"/>
    <w:rsid w:val="00700346"/>
    <w:rsid w:val="00703164"/>
    <w:rsid w:val="00706BE8"/>
    <w:rsid w:val="00713675"/>
    <w:rsid w:val="00715823"/>
    <w:rsid w:val="007223A2"/>
    <w:rsid w:val="007234F3"/>
    <w:rsid w:val="007343C3"/>
    <w:rsid w:val="007349AD"/>
    <w:rsid w:val="00734B8C"/>
    <w:rsid w:val="007350CB"/>
    <w:rsid w:val="00737B93"/>
    <w:rsid w:val="00751566"/>
    <w:rsid w:val="00753F7F"/>
    <w:rsid w:val="00754013"/>
    <w:rsid w:val="00755A3C"/>
    <w:rsid w:val="00757944"/>
    <w:rsid w:val="00757A4B"/>
    <w:rsid w:val="0076655C"/>
    <w:rsid w:val="00766D99"/>
    <w:rsid w:val="00772C37"/>
    <w:rsid w:val="00774CA8"/>
    <w:rsid w:val="00775D4A"/>
    <w:rsid w:val="00780C85"/>
    <w:rsid w:val="007845CD"/>
    <w:rsid w:val="007850D3"/>
    <w:rsid w:val="00791437"/>
    <w:rsid w:val="00791858"/>
    <w:rsid w:val="00794C94"/>
    <w:rsid w:val="00797585"/>
    <w:rsid w:val="007A109D"/>
    <w:rsid w:val="007B0C2C"/>
    <w:rsid w:val="007B278E"/>
    <w:rsid w:val="007B562A"/>
    <w:rsid w:val="007C50AA"/>
    <w:rsid w:val="007C5C23"/>
    <w:rsid w:val="007D4DA5"/>
    <w:rsid w:val="007D554E"/>
    <w:rsid w:val="007D604F"/>
    <w:rsid w:val="007D6A7F"/>
    <w:rsid w:val="007E1BF5"/>
    <w:rsid w:val="007E2A26"/>
    <w:rsid w:val="007F1001"/>
    <w:rsid w:val="007F1795"/>
    <w:rsid w:val="007F2348"/>
    <w:rsid w:val="007F43DD"/>
    <w:rsid w:val="00801468"/>
    <w:rsid w:val="00803F07"/>
    <w:rsid w:val="00812100"/>
    <w:rsid w:val="00812377"/>
    <w:rsid w:val="00821AF0"/>
    <w:rsid w:val="00821FB8"/>
    <w:rsid w:val="00822ACD"/>
    <w:rsid w:val="008249E4"/>
    <w:rsid w:val="00826411"/>
    <w:rsid w:val="00840AC2"/>
    <w:rsid w:val="00841399"/>
    <w:rsid w:val="008428A5"/>
    <w:rsid w:val="00842E56"/>
    <w:rsid w:val="00846289"/>
    <w:rsid w:val="008517C6"/>
    <w:rsid w:val="00855C66"/>
    <w:rsid w:val="008574DB"/>
    <w:rsid w:val="00862FB0"/>
    <w:rsid w:val="00870094"/>
    <w:rsid w:val="00872B9D"/>
    <w:rsid w:val="0087463A"/>
    <w:rsid w:val="00877495"/>
    <w:rsid w:val="00882EF1"/>
    <w:rsid w:val="008842BB"/>
    <w:rsid w:val="0089650F"/>
    <w:rsid w:val="008A1638"/>
    <w:rsid w:val="008A173E"/>
    <w:rsid w:val="008A480F"/>
    <w:rsid w:val="008A4B02"/>
    <w:rsid w:val="008A6111"/>
    <w:rsid w:val="008B0709"/>
    <w:rsid w:val="008B0B5F"/>
    <w:rsid w:val="008B120B"/>
    <w:rsid w:val="008B293F"/>
    <w:rsid w:val="008B6BD6"/>
    <w:rsid w:val="008B7371"/>
    <w:rsid w:val="008C4BA3"/>
    <w:rsid w:val="008D3DDB"/>
    <w:rsid w:val="008D3F33"/>
    <w:rsid w:val="008E0E84"/>
    <w:rsid w:val="008E0FD7"/>
    <w:rsid w:val="008E13BF"/>
    <w:rsid w:val="008F1EBA"/>
    <w:rsid w:val="008F573F"/>
    <w:rsid w:val="008F733C"/>
    <w:rsid w:val="009009DA"/>
    <w:rsid w:val="009034EC"/>
    <w:rsid w:val="009057B9"/>
    <w:rsid w:val="0090668F"/>
    <w:rsid w:val="009135FB"/>
    <w:rsid w:val="009149E2"/>
    <w:rsid w:val="00917448"/>
    <w:rsid w:val="00922DC7"/>
    <w:rsid w:val="0093067A"/>
    <w:rsid w:val="00932FF4"/>
    <w:rsid w:val="0094142B"/>
    <w:rsid w:val="0094175B"/>
    <w:rsid w:val="009427F1"/>
    <w:rsid w:val="00946D88"/>
    <w:rsid w:val="00954A84"/>
    <w:rsid w:val="00966055"/>
    <w:rsid w:val="00966D42"/>
    <w:rsid w:val="00971689"/>
    <w:rsid w:val="00973C35"/>
    <w:rsid w:val="00973CD6"/>
    <w:rsid w:val="00973E90"/>
    <w:rsid w:val="00975B07"/>
    <w:rsid w:val="0097736A"/>
    <w:rsid w:val="00980B4A"/>
    <w:rsid w:val="00982209"/>
    <w:rsid w:val="00993143"/>
    <w:rsid w:val="0099592C"/>
    <w:rsid w:val="00995F0D"/>
    <w:rsid w:val="00996B2B"/>
    <w:rsid w:val="00997DD1"/>
    <w:rsid w:val="009A33BF"/>
    <w:rsid w:val="009B1C7A"/>
    <w:rsid w:val="009B3F5D"/>
    <w:rsid w:val="009B6C08"/>
    <w:rsid w:val="009C0C79"/>
    <w:rsid w:val="009C7E2D"/>
    <w:rsid w:val="009D30E0"/>
    <w:rsid w:val="009D551D"/>
    <w:rsid w:val="009E1E46"/>
    <w:rsid w:val="009E332F"/>
    <w:rsid w:val="009E3D0A"/>
    <w:rsid w:val="009E51FC"/>
    <w:rsid w:val="009F1D28"/>
    <w:rsid w:val="009F38C1"/>
    <w:rsid w:val="009F4735"/>
    <w:rsid w:val="009F4B6D"/>
    <w:rsid w:val="009F7618"/>
    <w:rsid w:val="00A03102"/>
    <w:rsid w:val="00A04D23"/>
    <w:rsid w:val="00A06766"/>
    <w:rsid w:val="00A13765"/>
    <w:rsid w:val="00A23F80"/>
    <w:rsid w:val="00A43C54"/>
    <w:rsid w:val="00A44B0D"/>
    <w:rsid w:val="00A45FD9"/>
    <w:rsid w:val="00A46329"/>
    <w:rsid w:val="00A576D6"/>
    <w:rsid w:val="00A6352B"/>
    <w:rsid w:val="00A701B5"/>
    <w:rsid w:val="00A714BB"/>
    <w:rsid w:val="00A718F6"/>
    <w:rsid w:val="00A74744"/>
    <w:rsid w:val="00A92D8F"/>
    <w:rsid w:val="00A93344"/>
    <w:rsid w:val="00A935D9"/>
    <w:rsid w:val="00AA02F8"/>
    <w:rsid w:val="00AA1167"/>
    <w:rsid w:val="00AA1ECC"/>
    <w:rsid w:val="00AA2088"/>
    <w:rsid w:val="00AA3166"/>
    <w:rsid w:val="00AA44D4"/>
    <w:rsid w:val="00AB2988"/>
    <w:rsid w:val="00AB2A9C"/>
    <w:rsid w:val="00AB7999"/>
    <w:rsid w:val="00AD3292"/>
    <w:rsid w:val="00AD4285"/>
    <w:rsid w:val="00AE7AF0"/>
    <w:rsid w:val="00AF0E7F"/>
    <w:rsid w:val="00AF65D7"/>
    <w:rsid w:val="00B0308A"/>
    <w:rsid w:val="00B10272"/>
    <w:rsid w:val="00B2108C"/>
    <w:rsid w:val="00B22768"/>
    <w:rsid w:val="00B300CF"/>
    <w:rsid w:val="00B40024"/>
    <w:rsid w:val="00B40AE9"/>
    <w:rsid w:val="00B433C2"/>
    <w:rsid w:val="00B500CA"/>
    <w:rsid w:val="00B52144"/>
    <w:rsid w:val="00B57CF4"/>
    <w:rsid w:val="00B647C6"/>
    <w:rsid w:val="00B65766"/>
    <w:rsid w:val="00B661B8"/>
    <w:rsid w:val="00B666ED"/>
    <w:rsid w:val="00B66A97"/>
    <w:rsid w:val="00B817E4"/>
    <w:rsid w:val="00B854B2"/>
    <w:rsid w:val="00B86314"/>
    <w:rsid w:val="00BA1C2E"/>
    <w:rsid w:val="00BA545E"/>
    <w:rsid w:val="00BB0D0B"/>
    <w:rsid w:val="00BB7887"/>
    <w:rsid w:val="00BC1D89"/>
    <w:rsid w:val="00BC4756"/>
    <w:rsid w:val="00BC69A4"/>
    <w:rsid w:val="00BC71DA"/>
    <w:rsid w:val="00BE0680"/>
    <w:rsid w:val="00BE305F"/>
    <w:rsid w:val="00BE4743"/>
    <w:rsid w:val="00BE7AD6"/>
    <w:rsid w:val="00BE7BA3"/>
    <w:rsid w:val="00BF22CF"/>
    <w:rsid w:val="00BF5682"/>
    <w:rsid w:val="00BF7B09"/>
    <w:rsid w:val="00C007EC"/>
    <w:rsid w:val="00C046B5"/>
    <w:rsid w:val="00C0515A"/>
    <w:rsid w:val="00C10F90"/>
    <w:rsid w:val="00C11471"/>
    <w:rsid w:val="00C15836"/>
    <w:rsid w:val="00C20A95"/>
    <w:rsid w:val="00C2692F"/>
    <w:rsid w:val="00C334D8"/>
    <w:rsid w:val="00C3412F"/>
    <w:rsid w:val="00C400E1"/>
    <w:rsid w:val="00C41187"/>
    <w:rsid w:val="00C500B0"/>
    <w:rsid w:val="00C541B6"/>
    <w:rsid w:val="00C601E0"/>
    <w:rsid w:val="00C63C31"/>
    <w:rsid w:val="00C64F46"/>
    <w:rsid w:val="00C72E2F"/>
    <w:rsid w:val="00C747CB"/>
    <w:rsid w:val="00C757A0"/>
    <w:rsid w:val="00C760DE"/>
    <w:rsid w:val="00C76B28"/>
    <w:rsid w:val="00C82630"/>
    <w:rsid w:val="00C85442"/>
    <w:rsid w:val="00C907F7"/>
    <w:rsid w:val="00C9417B"/>
    <w:rsid w:val="00C94B2C"/>
    <w:rsid w:val="00CA0B06"/>
    <w:rsid w:val="00CA2103"/>
    <w:rsid w:val="00CA33BC"/>
    <w:rsid w:val="00CA39AB"/>
    <w:rsid w:val="00CB6B99"/>
    <w:rsid w:val="00CC4D8A"/>
    <w:rsid w:val="00CD23EE"/>
    <w:rsid w:val="00CD5FCD"/>
    <w:rsid w:val="00CE0344"/>
    <w:rsid w:val="00CE4C87"/>
    <w:rsid w:val="00CE544A"/>
    <w:rsid w:val="00CE5560"/>
    <w:rsid w:val="00CE66C2"/>
    <w:rsid w:val="00CF444F"/>
    <w:rsid w:val="00CF5936"/>
    <w:rsid w:val="00D11E1C"/>
    <w:rsid w:val="00D14481"/>
    <w:rsid w:val="00D160B0"/>
    <w:rsid w:val="00D17F94"/>
    <w:rsid w:val="00D21559"/>
    <w:rsid w:val="00D223FC"/>
    <w:rsid w:val="00D22E94"/>
    <w:rsid w:val="00D26BDA"/>
    <w:rsid w:val="00D26D1E"/>
    <w:rsid w:val="00D313CD"/>
    <w:rsid w:val="00D332EA"/>
    <w:rsid w:val="00D36EC8"/>
    <w:rsid w:val="00D415FA"/>
    <w:rsid w:val="00D4626B"/>
    <w:rsid w:val="00D474CF"/>
    <w:rsid w:val="00D516E3"/>
    <w:rsid w:val="00D5547E"/>
    <w:rsid w:val="00D577D4"/>
    <w:rsid w:val="00D622B9"/>
    <w:rsid w:val="00D62DE6"/>
    <w:rsid w:val="00D6381B"/>
    <w:rsid w:val="00D638D3"/>
    <w:rsid w:val="00D67FF2"/>
    <w:rsid w:val="00D75285"/>
    <w:rsid w:val="00D8470B"/>
    <w:rsid w:val="00D90E55"/>
    <w:rsid w:val="00D93BD3"/>
    <w:rsid w:val="00D9586C"/>
    <w:rsid w:val="00DA2145"/>
    <w:rsid w:val="00DA413F"/>
    <w:rsid w:val="00DA614B"/>
    <w:rsid w:val="00DB6A07"/>
    <w:rsid w:val="00DB6FCF"/>
    <w:rsid w:val="00DC3060"/>
    <w:rsid w:val="00DC39DD"/>
    <w:rsid w:val="00DD5B7D"/>
    <w:rsid w:val="00DE0FB2"/>
    <w:rsid w:val="00DE1488"/>
    <w:rsid w:val="00DE3E94"/>
    <w:rsid w:val="00DE55E9"/>
    <w:rsid w:val="00DE7453"/>
    <w:rsid w:val="00DF2668"/>
    <w:rsid w:val="00DF3AAD"/>
    <w:rsid w:val="00DF611C"/>
    <w:rsid w:val="00DF7F14"/>
    <w:rsid w:val="00E01F42"/>
    <w:rsid w:val="00E10926"/>
    <w:rsid w:val="00E137BC"/>
    <w:rsid w:val="00E21E51"/>
    <w:rsid w:val="00E248E0"/>
    <w:rsid w:val="00E26B8B"/>
    <w:rsid w:val="00E3290A"/>
    <w:rsid w:val="00E3366E"/>
    <w:rsid w:val="00E3501D"/>
    <w:rsid w:val="00E359F8"/>
    <w:rsid w:val="00E40982"/>
    <w:rsid w:val="00E52086"/>
    <w:rsid w:val="00E5377D"/>
    <w:rsid w:val="00E53FBA"/>
    <w:rsid w:val="00E543A6"/>
    <w:rsid w:val="00E600F1"/>
    <w:rsid w:val="00E60479"/>
    <w:rsid w:val="00E60931"/>
    <w:rsid w:val="00E60A27"/>
    <w:rsid w:val="00E61D73"/>
    <w:rsid w:val="00E728F4"/>
    <w:rsid w:val="00E73684"/>
    <w:rsid w:val="00E7605E"/>
    <w:rsid w:val="00E818D6"/>
    <w:rsid w:val="00E827D4"/>
    <w:rsid w:val="00E964FF"/>
    <w:rsid w:val="00E96BD7"/>
    <w:rsid w:val="00EA0381"/>
    <w:rsid w:val="00EA06AF"/>
    <w:rsid w:val="00EA0DB1"/>
    <w:rsid w:val="00EA0EE9"/>
    <w:rsid w:val="00EA3615"/>
    <w:rsid w:val="00EA7593"/>
    <w:rsid w:val="00EB7081"/>
    <w:rsid w:val="00EC00F5"/>
    <w:rsid w:val="00ED52CA"/>
    <w:rsid w:val="00ED5609"/>
    <w:rsid w:val="00ED5860"/>
    <w:rsid w:val="00ED72D7"/>
    <w:rsid w:val="00ED79CD"/>
    <w:rsid w:val="00EE0A91"/>
    <w:rsid w:val="00EE35C9"/>
    <w:rsid w:val="00EE5DAB"/>
    <w:rsid w:val="00EF1A2F"/>
    <w:rsid w:val="00F0295C"/>
    <w:rsid w:val="00F02B41"/>
    <w:rsid w:val="00F05ECA"/>
    <w:rsid w:val="00F10E94"/>
    <w:rsid w:val="00F1169A"/>
    <w:rsid w:val="00F12CA7"/>
    <w:rsid w:val="00F14226"/>
    <w:rsid w:val="00F1534F"/>
    <w:rsid w:val="00F23903"/>
    <w:rsid w:val="00F2470F"/>
    <w:rsid w:val="00F262B9"/>
    <w:rsid w:val="00F31529"/>
    <w:rsid w:val="00F32A14"/>
    <w:rsid w:val="00F3566E"/>
    <w:rsid w:val="00F375FB"/>
    <w:rsid w:val="00F41AC1"/>
    <w:rsid w:val="00F4367A"/>
    <w:rsid w:val="00F445B1"/>
    <w:rsid w:val="00F47C20"/>
    <w:rsid w:val="00F5725C"/>
    <w:rsid w:val="00F60AA0"/>
    <w:rsid w:val="00F66DCA"/>
    <w:rsid w:val="00F74BF9"/>
    <w:rsid w:val="00F7606D"/>
    <w:rsid w:val="00F80291"/>
    <w:rsid w:val="00F81670"/>
    <w:rsid w:val="00F82024"/>
    <w:rsid w:val="00F85B99"/>
    <w:rsid w:val="00F862C5"/>
    <w:rsid w:val="00F86478"/>
    <w:rsid w:val="00F86658"/>
    <w:rsid w:val="00F90AFA"/>
    <w:rsid w:val="00F91C21"/>
    <w:rsid w:val="00F94BBC"/>
    <w:rsid w:val="00FA4AA8"/>
    <w:rsid w:val="00FA5298"/>
    <w:rsid w:val="00FA624C"/>
    <w:rsid w:val="00FA79FC"/>
    <w:rsid w:val="00FB124F"/>
    <w:rsid w:val="00FB1A42"/>
    <w:rsid w:val="00FB60C7"/>
    <w:rsid w:val="00FB776A"/>
    <w:rsid w:val="00FC1536"/>
    <w:rsid w:val="00FC49DA"/>
    <w:rsid w:val="00FC7452"/>
    <w:rsid w:val="00FD0FAC"/>
    <w:rsid w:val="00FD1DFA"/>
    <w:rsid w:val="00FD1FFB"/>
    <w:rsid w:val="00FD408A"/>
    <w:rsid w:val="00FD4966"/>
    <w:rsid w:val="00FD71E2"/>
    <w:rsid w:val="00FE07A9"/>
    <w:rsid w:val="00FE0F35"/>
    <w:rsid w:val="00FE190E"/>
    <w:rsid w:val="00FE2A29"/>
    <w:rsid w:val="00FE57DC"/>
    <w:rsid w:val="00FE72A5"/>
    <w:rsid w:val="00FF6058"/>
    <w:rsid w:val="013FF040"/>
    <w:rsid w:val="018CDCDD"/>
    <w:rsid w:val="0220D5DB"/>
    <w:rsid w:val="026B5781"/>
    <w:rsid w:val="0426BAF1"/>
    <w:rsid w:val="0447AD5D"/>
    <w:rsid w:val="04660660"/>
    <w:rsid w:val="04893AF3"/>
    <w:rsid w:val="049C7990"/>
    <w:rsid w:val="04F700C3"/>
    <w:rsid w:val="05A755E2"/>
    <w:rsid w:val="05F4FB15"/>
    <w:rsid w:val="0601D6C1"/>
    <w:rsid w:val="06F0AF59"/>
    <w:rsid w:val="0721D196"/>
    <w:rsid w:val="072AE530"/>
    <w:rsid w:val="074B5F6F"/>
    <w:rsid w:val="083377C7"/>
    <w:rsid w:val="0854BC3A"/>
    <w:rsid w:val="08B18ECC"/>
    <w:rsid w:val="09B89F4B"/>
    <w:rsid w:val="09D6836E"/>
    <w:rsid w:val="0A2D3A76"/>
    <w:rsid w:val="0B31C967"/>
    <w:rsid w:val="0B9722FA"/>
    <w:rsid w:val="0BCA93C8"/>
    <w:rsid w:val="0BD2CCF5"/>
    <w:rsid w:val="0BF377AC"/>
    <w:rsid w:val="0BF547BF"/>
    <w:rsid w:val="0C07D68B"/>
    <w:rsid w:val="0D32F35B"/>
    <w:rsid w:val="0D648D10"/>
    <w:rsid w:val="0DA3A6EC"/>
    <w:rsid w:val="0E5D1B39"/>
    <w:rsid w:val="0F3597CA"/>
    <w:rsid w:val="0F576B4E"/>
    <w:rsid w:val="0F578DE6"/>
    <w:rsid w:val="0FA761B7"/>
    <w:rsid w:val="0FB0A68D"/>
    <w:rsid w:val="103B8BB4"/>
    <w:rsid w:val="1051FEA6"/>
    <w:rsid w:val="10540CC0"/>
    <w:rsid w:val="10D8EBBD"/>
    <w:rsid w:val="10DB47AE"/>
    <w:rsid w:val="119782F8"/>
    <w:rsid w:val="11A08E4A"/>
    <w:rsid w:val="11E0D15C"/>
    <w:rsid w:val="11FF0343"/>
    <w:rsid w:val="1240D767"/>
    <w:rsid w:val="12545F3E"/>
    <w:rsid w:val="12D4086B"/>
    <w:rsid w:val="12E29ECA"/>
    <w:rsid w:val="12EA1783"/>
    <w:rsid w:val="13372B42"/>
    <w:rsid w:val="133FD216"/>
    <w:rsid w:val="13D5A4EF"/>
    <w:rsid w:val="13F9EC28"/>
    <w:rsid w:val="1412E870"/>
    <w:rsid w:val="14184222"/>
    <w:rsid w:val="14885417"/>
    <w:rsid w:val="14B6A9CD"/>
    <w:rsid w:val="14D19122"/>
    <w:rsid w:val="15091E7F"/>
    <w:rsid w:val="1532FBB8"/>
    <w:rsid w:val="153E0540"/>
    <w:rsid w:val="15423C62"/>
    <w:rsid w:val="15A91F28"/>
    <w:rsid w:val="15AB870B"/>
    <w:rsid w:val="15CD50D8"/>
    <w:rsid w:val="161C7A73"/>
    <w:rsid w:val="163B20BB"/>
    <w:rsid w:val="16D9D5A1"/>
    <w:rsid w:val="17227C20"/>
    <w:rsid w:val="1789840A"/>
    <w:rsid w:val="17BBB872"/>
    <w:rsid w:val="1911717D"/>
    <w:rsid w:val="19E7BD04"/>
    <w:rsid w:val="1A1A25F1"/>
    <w:rsid w:val="1A2EB775"/>
    <w:rsid w:val="1A44E673"/>
    <w:rsid w:val="1AAA3B32"/>
    <w:rsid w:val="1B7A2FAA"/>
    <w:rsid w:val="1BAD46C4"/>
    <w:rsid w:val="1BE0B6D4"/>
    <w:rsid w:val="1CACCAE1"/>
    <w:rsid w:val="1D491725"/>
    <w:rsid w:val="1D5104AB"/>
    <w:rsid w:val="1D52EC60"/>
    <w:rsid w:val="1DE81939"/>
    <w:rsid w:val="1DEB5127"/>
    <w:rsid w:val="1E331DE0"/>
    <w:rsid w:val="1E62E630"/>
    <w:rsid w:val="1F185796"/>
    <w:rsid w:val="1F4C3447"/>
    <w:rsid w:val="1F63007E"/>
    <w:rsid w:val="1F957F55"/>
    <w:rsid w:val="1FC22D4F"/>
    <w:rsid w:val="20358FFD"/>
    <w:rsid w:val="20B427F7"/>
    <w:rsid w:val="213A1584"/>
    <w:rsid w:val="223D354E"/>
    <w:rsid w:val="22C7AB71"/>
    <w:rsid w:val="22FC950E"/>
    <w:rsid w:val="23136145"/>
    <w:rsid w:val="232BF6DE"/>
    <w:rsid w:val="23864289"/>
    <w:rsid w:val="23C0462F"/>
    <w:rsid w:val="2481478E"/>
    <w:rsid w:val="2554290A"/>
    <w:rsid w:val="255C1690"/>
    <w:rsid w:val="2561AF6E"/>
    <w:rsid w:val="256A4A6B"/>
    <w:rsid w:val="25B2CAAB"/>
    <w:rsid w:val="25BC6C62"/>
    <w:rsid w:val="263F8FEA"/>
    <w:rsid w:val="26412DAE"/>
    <w:rsid w:val="26466A5F"/>
    <w:rsid w:val="26599561"/>
    <w:rsid w:val="26A43A09"/>
    <w:rsid w:val="26A8E696"/>
    <w:rsid w:val="26C9101C"/>
    <w:rsid w:val="26D5F282"/>
    <w:rsid w:val="26F7E6F1"/>
    <w:rsid w:val="270C4925"/>
    <w:rsid w:val="2710A671"/>
    <w:rsid w:val="2820337D"/>
    <w:rsid w:val="287E15FA"/>
    <w:rsid w:val="2883EAF9"/>
    <w:rsid w:val="290B85DE"/>
    <w:rsid w:val="2A08FBC4"/>
    <w:rsid w:val="2A13305B"/>
    <w:rsid w:val="2A279A2D"/>
    <w:rsid w:val="2B2186AC"/>
    <w:rsid w:val="2B2CE3B8"/>
    <w:rsid w:val="2B682D1D"/>
    <w:rsid w:val="2CED6066"/>
    <w:rsid w:val="2D34FBF9"/>
    <w:rsid w:val="2D409C86"/>
    <w:rsid w:val="2D5712AF"/>
    <w:rsid w:val="2DD2CC9F"/>
    <w:rsid w:val="2E8E27FC"/>
    <w:rsid w:val="2E94AF98"/>
    <w:rsid w:val="2F01CCB1"/>
    <w:rsid w:val="2F04E731"/>
    <w:rsid w:val="30783D48"/>
    <w:rsid w:val="30F9D596"/>
    <w:rsid w:val="31019A27"/>
    <w:rsid w:val="312DAE48"/>
    <w:rsid w:val="31708A73"/>
    <w:rsid w:val="3194F6E3"/>
    <w:rsid w:val="31DA3C53"/>
    <w:rsid w:val="32414CA9"/>
    <w:rsid w:val="33AFDE0A"/>
    <w:rsid w:val="33B8C369"/>
    <w:rsid w:val="3453E2FE"/>
    <w:rsid w:val="35EDE3F8"/>
    <w:rsid w:val="3614ECA3"/>
    <w:rsid w:val="362C48FB"/>
    <w:rsid w:val="3679D272"/>
    <w:rsid w:val="369EDB27"/>
    <w:rsid w:val="36BAE428"/>
    <w:rsid w:val="36D463D8"/>
    <w:rsid w:val="36F8E43E"/>
    <w:rsid w:val="37F7D50A"/>
    <w:rsid w:val="383CD1CA"/>
    <w:rsid w:val="3858BBC7"/>
    <w:rsid w:val="38B57F0A"/>
    <w:rsid w:val="39043CDC"/>
    <w:rsid w:val="392A3188"/>
    <w:rsid w:val="39ACA022"/>
    <w:rsid w:val="39E8E31A"/>
    <w:rsid w:val="3A1EC22E"/>
    <w:rsid w:val="3A68E07D"/>
    <w:rsid w:val="3C3A7FA6"/>
    <w:rsid w:val="3C3BF4CB"/>
    <w:rsid w:val="3D2E5655"/>
    <w:rsid w:val="3D54BAE3"/>
    <w:rsid w:val="3D7D4C3F"/>
    <w:rsid w:val="3D7F3B43"/>
    <w:rsid w:val="3DF100CA"/>
    <w:rsid w:val="3E4DE8EA"/>
    <w:rsid w:val="3E97E897"/>
    <w:rsid w:val="3EEFEB20"/>
    <w:rsid w:val="3EFF9684"/>
    <w:rsid w:val="3F0C95CA"/>
    <w:rsid w:val="3F49E3C1"/>
    <w:rsid w:val="3FEE8F35"/>
    <w:rsid w:val="40646AC7"/>
    <w:rsid w:val="406FBAB6"/>
    <w:rsid w:val="4096D4AB"/>
    <w:rsid w:val="40D32398"/>
    <w:rsid w:val="41148600"/>
    <w:rsid w:val="4235AFE5"/>
    <w:rsid w:val="4237AF3D"/>
    <w:rsid w:val="42733A9C"/>
    <w:rsid w:val="4294D9B9"/>
    <w:rsid w:val="429B3D9A"/>
    <w:rsid w:val="43122F9B"/>
    <w:rsid w:val="438A83CA"/>
    <w:rsid w:val="439C0B89"/>
    <w:rsid w:val="43DE4BC3"/>
    <w:rsid w:val="440F0AFD"/>
    <w:rsid w:val="44201B7D"/>
    <w:rsid w:val="44B981DF"/>
    <w:rsid w:val="44DB504C"/>
    <w:rsid w:val="44F946C5"/>
    <w:rsid w:val="44FA9869"/>
    <w:rsid w:val="461B430A"/>
    <w:rsid w:val="46A08C53"/>
    <w:rsid w:val="46EC58AF"/>
    <w:rsid w:val="478327BE"/>
    <w:rsid w:val="48FCA0EA"/>
    <w:rsid w:val="498C86B7"/>
    <w:rsid w:val="4A21D41F"/>
    <w:rsid w:val="4B1CBF7B"/>
    <w:rsid w:val="4B87D9AE"/>
    <w:rsid w:val="4C24607C"/>
    <w:rsid w:val="4C42BC54"/>
    <w:rsid w:val="4C8C0762"/>
    <w:rsid w:val="4D21F5CD"/>
    <w:rsid w:val="4E54DAC3"/>
    <w:rsid w:val="4E885252"/>
    <w:rsid w:val="4E93D78C"/>
    <w:rsid w:val="4EAA9D07"/>
    <w:rsid w:val="4EABFBA5"/>
    <w:rsid w:val="4EEC6840"/>
    <w:rsid w:val="4F094440"/>
    <w:rsid w:val="4F5607D4"/>
    <w:rsid w:val="4F5EBE23"/>
    <w:rsid w:val="4F6FD73C"/>
    <w:rsid w:val="4FB6AEEE"/>
    <w:rsid w:val="4FE34F11"/>
    <w:rsid w:val="5009DB00"/>
    <w:rsid w:val="503BBF27"/>
    <w:rsid w:val="503D4B10"/>
    <w:rsid w:val="50DCF45F"/>
    <w:rsid w:val="51A5AB61"/>
    <w:rsid w:val="52FDA25B"/>
    <w:rsid w:val="53285365"/>
    <w:rsid w:val="53352BFA"/>
    <w:rsid w:val="53357A9C"/>
    <w:rsid w:val="54AF47AA"/>
    <w:rsid w:val="54E164D8"/>
    <w:rsid w:val="55C2EE2F"/>
    <w:rsid w:val="561C38C1"/>
    <w:rsid w:val="56936437"/>
    <w:rsid w:val="56959F61"/>
    <w:rsid w:val="56A81F25"/>
    <w:rsid w:val="56C2873F"/>
    <w:rsid w:val="58002665"/>
    <w:rsid w:val="5874659F"/>
    <w:rsid w:val="59535B90"/>
    <w:rsid w:val="59921EDD"/>
    <w:rsid w:val="599794E9"/>
    <w:rsid w:val="5A59FFB7"/>
    <w:rsid w:val="5B51B012"/>
    <w:rsid w:val="5BD47550"/>
    <w:rsid w:val="5C8DF48C"/>
    <w:rsid w:val="5CDD489D"/>
    <w:rsid w:val="5D40509E"/>
    <w:rsid w:val="5E07E5AF"/>
    <w:rsid w:val="5F634022"/>
    <w:rsid w:val="60AB1893"/>
    <w:rsid w:val="612F8468"/>
    <w:rsid w:val="61522494"/>
    <w:rsid w:val="61AA9454"/>
    <w:rsid w:val="620EE822"/>
    <w:rsid w:val="6233C525"/>
    <w:rsid w:val="625538F5"/>
    <w:rsid w:val="627058CE"/>
    <w:rsid w:val="62B2CD2D"/>
    <w:rsid w:val="63390123"/>
    <w:rsid w:val="63488E21"/>
    <w:rsid w:val="635EEE25"/>
    <w:rsid w:val="6375564A"/>
    <w:rsid w:val="65250DE7"/>
    <w:rsid w:val="657A3E04"/>
    <w:rsid w:val="65900CD5"/>
    <w:rsid w:val="6602F58B"/>
    <w:rsid w:val="66E0B5DB"/>
    <w:rsid w:val="66F24D09"/>
    <w:rsid w:val="67CC808D"/>
    <w:rsid w:val="67ED9525"/>
    <w:rsid w:val="6814D17A"/>
    <w:rsid w:val="68E89972"/>
    <w:rsid w:val="691C9285"/>
    <w:rsid w:val="69311224"/>
    <w:rsid w:val="6A3A141E"/>
    <w:rsid w:val="6A54C7B9"/>
    <w:rsid w:val="6A6A7F6E"/>
    <w:rsid w:val="6A742734"/>
    <w:rsid w:val="6A91B973"/>
    <w:rsid w:val="6ABBC359"/>
    <w:rsid w:val="6ACD3362"/>
    <w:rsid w:val="6AD40BFF"/>
    <w:rsid w:val="6B414879"/>
    <w:rsid w:val="6C4D589C"/>
    <w:rsid w:val="6C7A50B3"/>
    <w:rsid w:val="6C7E199A"/>
    <w:rsid w:val="6CB6632C"/>
    <w:rsid w:val="6CF049BB"/>
    <w:rsid w:val="6CF77A19"/>
    <w:rsid w:val="6E33BFF3"/>
    <w:rsid w:val="6E6A97C8"/>
    <w:rsid w:val="6F4F120C"/>
    <w:rsid w:val="6FA7C561"/>
    <w:rsid w:val="709003C1"/>
    <w:rsid w:val="70B63700"/>
    <w:rsid w:val="70E9F590"/>
    <w:rsid w:val="7115BCE7"/>
    <w:rsid w:val="71785BF1"/>
    <w:rsid w:val="7199CECF"/>
    <w:rsid w:val="726DB652"/>
    <w:rsid w:val="729BF9C0"/>
    <w:rsid w:val="72E03D96"/>
    <w:rsid w:val="730A192A"/>
    <w:rsid w:val="73E48E93"/>
    <w:rsid w:val="73FB17BA"/>
    <w:rsid w:val="7413E104"/>
    <w:rsid w:val="74C67FB6"/>
    <w:rsid w:val="750BE1D6"/>
    <w:rsid w:val="7554239A"/>
    <w:rsid w:val="75E7D5E7"/>
    <w:rsid w:val="75EBB2F6"/>
    <w:rsid w:val="7600681E"/>
    <w:rsid w:val="7604DB53"/>
    <w:rsid w:val="76CC8C06"/>
    <w:rsid w:val="76DBF6A2"/>
    <w:rsid w:val="7732A843"/>
    <w:rsid w:val="77842514"/>
    <w:rsid w:val="77878357"/>
    <w:rsid w:val="77A6755A"/>
    <w:rsid w:val="77D3DBA7"/>
    <w:rsid w:val="780AA0C1"/>
    <w:rsid w:val="78104455"/>
    <w:rsid w:val="786C4D8A"/>
    <w:rsid w:val="78FF775D"/>
    <w:rsid w:val="7A011A34"/>
    <w:rsid w:val="7AEE4618"/>
    <w:rsid w:val="7B2047AA"/>
    <w:rsid w:val="7B905E88"/>
    <w:rsid w:val="7BFBFF70"/>
    <w:rsid w:val="7C2D1157"/>
    <w:rsid w:val="7C31BC50"/>
    <w:rsid w:val="7CAEBE14"/>
    <w:rsid w:val="7CDE90EF"/>
    <w:rsid w:val="7CEB7E12"/>
    <w:rsid w:val="7D34CF8C"/>
    <w:rsid w:val="7D428D06"/>
    <w:rsid w:val="7DA295B3"/>
    <w:rsid w:val="7DB17AFB"/>
    <w:rsid w:val="7DD8179C"/>
    <w:rsid w:val="7DF6C4DB"/>
    <w:rsid w:val="7E36D195"/>
    <w:rsid w:val="7E5D593A"/>
    <w:rsid w:val="7F79D5BC"/>
    <w:rsid w:val="7F919166"/>
    <w:rsid w:val="7F9295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B1110A"/>
  <w15:docId w15:val="{0F9929AE-8ED4-4531-9218-DF2B479C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F76"/>
    <w:pPr>
      <w:spacing w:after="120"/>
    </w:pPr>
    <w:rPr>
      <w:color w:val="000000"/>
      <w:sz w:val="24"/>
      <w:szCs w:val="24"/>
    </w:rPr>
  </w:style>
  <w:style w:type="paragraph" w:styleId="Heading1">
    <w:name w:val="heading 1"/>
    <w:aliases w:val="aHeading"/>
    <w:basedOn w:val="Normal"/>
    <w:next w:val="Normal"/>
    <w:link w:val="Heading1Char"/>
    <w:qFormat/>
    <w:rsid w:val="005371BC"/>
    <w:pPr>
      <w:numPr>
        <w:numId w:val="6"/>
      </w:numPr>
      <w:spacing w:before="240"/>
      <w:outlineLvl w:val="0"/>
    </w:pPr>
    <w:rPr>
      <w:b/>
    </w:rPr>
  </w:style>
  <w:style w:type="paragraph" w:styleId="Heading2">
    <w:name w:val="heading 2"/>
    <w:aliases w:val="Sub-heading"/>
    <w:basedOn w:val="Normal"/>
    <w:next w:val="Normal"/>
    <w:qFormat/>
    <w:rsid w:val="00404032"/>
    <w:pPr>
      <w:outlineLvl w:val="1"/>
    </w:pPr>
    <w:rPr>
      <w:u w:val="single"/>
    </w:rPr>
  </w:style>
  <w:style w:type="paragraph" w:styleId="Heading3">
    <w:name w:val="heading 3"/>
    <w:basedOn w:val="Normal"/>
    <w:next w:val="Normal"/>
    <w:link w:val="Heading3Char"/>
    <w:semiHidden/>
    <w:unhideWhenUsed/>
    <w:qFormat/>
    <w:rsid w:val="00966055"/>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qFormat/>
    <w:rsid w:val="004A6D2F"/>
    <w:pPr>
      <w:tabs>
        <w:tab w:val="center" w:pos="4153"/>
        <w:tab w:val="right" w:pos="8306"/>
      </w:tabs>
    </w:pPr>
    <w:rPr>
      <w:sz w:val="18"/>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4"/>
      </w:numPr>
    </w:pPr>
  </w:style>
  <w:style w:type="character" w:styleId="PageNumber">
    <w:name w:val="page number"/>
    <w:rsid w:val="004A6D2F"/>
    <w:rPr>
      <w:rFonts w:ascii="Arial" w:hAnsi="Arial"/>
      <w:sz w:val="18"/>
    </w:rPr>
  </w:style>
  <w:style w:type="character" w:styleId="Hyperlink">
    <w:name w:val="Hyperlink"/>
    <w:aliases w:val="set Hyperlink"/>
    <w:uiPriority w:val="99"/>
    <w:qFormat/>
    <w:rsid w:val="003D2574"/>
    <w:rPr>
      <w:rFonts w:ascii="Arial" w:hAnsi="Arial"/>
      <w:color w:val="0000FF"/>
      <w:sz w:val="24"/>
      <w:u w:val="single"/>
    </w:rPr>
  </w:style>
  <w:style w:type="table" w:styleId="TableGrid">
    <w:name w:val="Table Grid"/>
    <w:basedOn w:val="TableNormal"/>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96BD7"/>
    <w:pPr>
      <w:spacing w:after="120"/>
    </w:pPr>
    <w:rPr>
      <w:color w:val="000000"/>
      <w:sz w:val="24"/>
      <w:szCs w:val="24"/>
      <w:lang w:eastAsia="en-US"/>
    </w:rPr>
  </w:style>
  <w:style w:type="paragraph" w:styleId="ListParagraph">
    <w:name w:val="List Paragraph"/>
    <w:basedOn w:val="Normal"/>
    <w:link w:val="ListParagraphChar"/>
    <w:uiPriority w:val="34"/>
    <w:qFormat/>
    <w:rsid w:val="005D1E27"/>
    <w:pPr>
      <w:numPr>
        <w:numId w:val="2"/>
      </w:numPr>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qFormat/>
    <w:rsid w:val="00692627"/>
    <w:pPr>
      <w:ind w:left="360"/>
    </w:pPr>
    <w:rPr>
      <w:bCs/>
      <w:szCs w:val="20"/>
    </w:rPr>
  </w:style>
  <w:style w:type="numbering" w:customStyle="1" w:styleId="StyleNumberedLeft0cmHanging075cm">
    <w:name w:val="Style Numbered Left:  0 cm Hanging:  0.75 cm"/>
    <w:basedOn w:val="NoList"/>
    <w:rsid w:val="00E818D6"/>
    <w:pPr>
      <w:numPr>
        <w:numId w:val="1"/>
      </w:numPr>
    </w:pPr>
  </w:style>
  <w:style w:type="paragraph" w:customStyle="1" w:styleId="Bulletpoints">
    <w:name w:val="Bullet points"/>
    <w:basedOn w:val="Normal"/>
    <w:link w:val="BulletpointsChar"/>
    <w:qFormat/>
    <w:rsid w:val="00C400E1"/>
    <w:pPr>
      <w:numPr>
        <w:numId w:val="3"/>
      </w:numPr>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C400E1"/>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styleId="Emphasis">
    <w:name w:val="Emphasis"/>
    <w:aliases w:val="zzNotes on the template"/>
    <w:qFormat/>
    <w:rsid w:val="00CA2103"/>
    <w:rPr>
      <w:i/>
      <w:iCs/>
      <w:color w:val="00B050"/>
    </w:rPr>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93067A"/>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link w:val="ListParagraph"/>
    <w:uiPriority w:val="34"/>
    <w:rsid w:val="005D1E27"/>
    <w:rPr>
      <w:color w:val="000000"/>
      <w:sz w:val="24"/>
      <w:szCs w:val="24"/>
    </w:rPr>
  </w:style>
  <w:style w:type="character" w:customStyle="1" w:styleId="bParagraphtextChar">
    <w:name w:val="bParagraph text Char"/>
    <w:link w:val="bParagraphtext"/>
    <w:rsid w:val="0093067A"/>
    <w:rPr>
      <w:color w:val="000000"/>
      <w:sz w:val="24"/>
      <w:szCs w:val="24"/>
    </w:rPr>
  </w:style>
  <w:style w:type="paragraph" w:customStyle="1" w:styleId="Numberedlist">
    <w:name w:val="Numbered list"/>
    <w:basedOn w:val="Bulletpoints"/>
    <w:link w:val="NumberedlistChar"/>
    <w:qFormat/>
    <w:rsid w:val="00BE7BA3"/>
    <w:pPr>
      <w:numPr>
        <w:numId w:val="5"/>
      </w:numPr>
    </w:pPr>
  </w:style>
  <w:style w:type="character" w:customStyle="1" w:styleId="Heading1Char">
    <w:name w:val="Heading 1 Char"/>
    <w:aliases w:val="aHeading Char"/>
    <w:link w:val="Heading1"/>
    <w:rsid w:val="005371BC"/>
    <w:rPr>
      <w:b/>
      <w:color w:val="000000"/>
      <w:sz w:val="24"/>
      <w:szCs w:val="24"/>
    </w:rPr>
  </w:style>
  <w:style w:type="paragraph" w:styleId="TOC1">
    <w:name w:val="toc 1"/>
    <w:basedOn w:val="Normal"/>
    <w:next w:val="Normal"/>
    <w:autoRedefine/>
    <w:uiPriority w:val="39"/>
    <w:unhideWhenUsed/>
    <w:rsid w:val="00E3290A"/>
    <w:rPr>
      <w:rFonts w:eastAsia="Calibri"/>
      <w:color w:val="auto"/>
      <w:szCs w:val="22"/>
      <w:lang w:eastAsia="en-US"/>
    </w:rPr>
  </w:style>
  <w:style w:type="paragraph" w:styleId="PlainText">
    <w:name w:val="Plain Text"/>
    <w:basedOn w:val="Normal"/>
    <w:link w:val="PlainTextChar"/>
    <w:uiPriority w:val="99"/>
    <w:unhideWhenUsed/>
    <w:rsid w:val="003040C0"/>
    <w:pPr>
      <w:spacing w:after="0"/>
    </w:pPr>
    <w:rPr>
      <w:rFonts w:eastAsia="Calibri"/>
      <w:color w:val="auto"/>
      <w:szCs w:val="21"/>
      <w:lang w:eastAsia="en-US"/>
    </w:rPr>
  </w:style>
  <w:style w:type="character" w:customStyle="1" w:styleId="NumberedlistChar">
    <w:name w:val="Numbered list Char"/>
    <w:link w:val="Numberedlist"/>
    <w:rsid w:val="00BE7BA3"/>
    <w:rPr>
      <w:color w:val="000000"/>
      <w:sz w:val="24"/>
      <w:szCs w:val="24"/>
    </w:rPr>
  </w:style>
  <w:style w:type="character" w:customStyle="1" w:styleId="PlainTextChar">
    <w:name w:val="Plain Text Char"/>
    <w:link w:val="PlainText"/>
    <w:uiPriority w:val="99"/>
    <w:rsid w:val="003040C0"/>
    <w:rPr>
      <w:rFonts w:eastAsia="Calibri"/>
      <w:sz w:val="24"/>
      <w:szCs w:val="21"/>
      <w:lang w:eastAsia="en-US"/>
    </w:rPr>
  </w:style>
  <w:style w:type="paragraph" w:styleId="TOCHeading">
    <w:name w:val="TOC Heading"/>
    <w:basedOn w:val="Heading1"/>
    <w:next w:val="Normal"/>
    <w:uiPriority w:val="39"/>
    <w:semiHidden/>
    <w:unhideWhenUsed/>
    <w:qFormat/>
    <w:rsid w:val="00D4626B"/>
    <w:pPr>
      <w:keepNext/>
      <w:keepLines/>
      <w:spacing w:before="480" w:after="0" w:line="276" w:lineRule="auto"/>
      <w:outlineLvl w:val="9"/>
    </w:pPr>
    <w:rPr>
      <w:rFonts w:ascii="Cambria" w:eastAsia="MS Gothic" w:hAnsi="Cambria"/>
      <w:bCs/>
      <w:color w:val="365F91"/>
      <w:sz w:val="28"/>
      <w:szCs w:val="28"/>
      <w:lang w:val="en-US" w:eastAsia="ja-JP"/>
    </w:rPr>
  </w:style>
  <w:style w:type="paragraph" w:styleId="TOC2">
    <w:name w:val="toc 2"/>
    <w:basedOn w:val="Normal"/>
    <w:next w:val="Normal"/>
    <w:autoRedefine/>
    <w:uiPriority w:val="39"/>
    <w:unhideWhenUsed/>
    <w:qFormat/>
    <w:rsid w:val="00D4626B"/>
    <w:pPr>
      <w:spacing w:after="100" w:line="276" w:lineRule="auto"/>
      <w:ind w:left="220"/>
    </w:pPr>
    <w:rPr>
      <w:rFonts w:ascii="Calibri" w:eastAsia="MS Mincho" w:hAnsi="Calibri" w:cs="Arial"/>
      <w:color w:val="auto"/>
      <w:sz w:val="22"/>
      <w:szCs w:val="22"/>
      <w:lang w:val="en-US" w:eastAsia="ja-JP"/>
    </w:rPr>
  </w:style>
  <w:style w:type="paragraph" w:styleId="TOC3">
    <w:name w:val="toc 3"/>
    <w:basedOn w:val="Normal"/>
    <w:next w:val="Normal"/>
    <w:autoRedefine/>
    <w:uiPriority w:val="39"/>
    <w:unhideWhenUsed/>
    <w:qFormat/>
    <w:rsid w:val="00D4626B"/>
    <w:pPr>
      <w:spacing w:after="100" w:line="276" w:lineRule="auto"/>
      <w:ind w:left="440"/>
    </w:pPr>
    <w:rPr>
      <w:rFonts w:ascii="Calibri" w:eastAsia="MS Mincho" w:hAnsi="Calibri" w:cs="Arial"/>
      <w:color w:val="auto"/>
      <w:sz w:val="22"/>
      <w:szCs w:val="22"/>
      <w:lang w:val="en-US" w:eastAsia="ja-JP"/>
    </w:rPr>
  </w:style>
  <w:style w:type="paragraph" w:customStyle="1" w:styleId="Default">
    <w:name w:val="Default"/>
    <w:rsid w:val="00F91C21"/>
    <w:pPr>
      <w:autoSpaceDE w:val="0"/>
      <w:autoSpaceDN w:val="0"/>
      <w:adjustRightInd w:val="0"/>
    </w:pPr>
    <w:rPr>
      <w:rFonts w:cs="Arial"/>
      <w:color w:val="000000"/>
      <w:sz w:val="24"/>
      <w:szCs w:val="24"/>
    </w:rPr>
  </w:style>
  <w:style w:type="paragraph" w:customStyle="1" w:styleId="xxmsonormal">
    <w:name w:val="x_x_msonormal"/>
    <w:basedOn w:val="Normal"/>
    <w:rsid w:val="008D3F33"/>
    <w:pPr>
      <w:spacing w:after="0"/>
    </w:pPr>
    <w:rPr>
      <w:rFonts w:ascii="Calibri" w:eastAsiaTheme="minorHAnsi" w:hAnsi="Calibri" w:cs="Calibri"/>
      <w:color w:val="auto"/>
      <w:sz w:val="22"/>
      <w:szCs w:val="22"/>
    </w:rPr>
  </w:style>
  <w:style w:type="character" w:customStyle="1" w:styleId="xxcontentpasted1">
    <w:name w:val="x_x_contentpasted1"/>
    <w:basedOn w:val="DefaultParagraphFont"/>
    <w:rsid w:val="007D604F"/>
  </w:style>
  <w:style w:type="character" w:customStyle="1" w:styleId="xelementtoproof">
    <w:name w:val="x_elementtoproof"/>
    <w:basedOn w:val="DefaultParagraphFont"/>
    <w:rsid w:val="007D604F"/>
  </w:style>
  <w:style w:type="paragraph" w:customStyle="1" w:styleId="xxmsonormal0">
    <w:name w:val="x_xmsonormal"/>
    <w:basedOn w:val="Normal"/>
    <w:rsid w:val="00C747CB"/>
    <w:pPr>
      <w:spacing w:after="0"/>
    </w:pPr>
    <w:rPr>
      <w:rFonts w:ascii="Times New Roman" w:eastAsiaTheme="minorHAnsi" w:hAnsi="Times New Roman"/>
      <w:color w:val="auto"/>
    </w:rPr>
  </w:style>
  <w:style w:type="character" w:customStyle="1" w:styleId="contentpasted0">
    <w:name w:val="contentpasted0"/>
    <w:basedOn w:val="DefaultParagraphFont"/>
    <w:rsid w:val="007343C3"/>
  </w:style>
  <w:style w:type="paragraph" w:customStyle="1" w:styleId="xmsonormal">
    <w:name w:val="x_msonormal"/>
    <w:basedOn w:val="Normal"/>
    <w:rsid w:val="00FB60C7"/>
    <w:pPr>
      <w:spacing w:after="0"/>
    </w:pPr>
    <w:rPr>
      <w:rFonts w:eastAsiaTheme="minorHAnsi" w:cs="Arial"/>
      <w:color w:val="auto"/>
    </w:rPr>
  </w:style>
  <w:style w:type="paragraph" w:styleId="BodyText">
    <w:name w:val="Body Text"/>
    <w:basedOn w:val="Normal"/>
    <w:link w:val="BodyTextChar"/>
    <w:unhideWhenUsed/>
    <w:rsid w:val="00C85442"/>
  </w:style>
  <w:style w:type="character" w:customStyle="1" w:styleId="BodyTextChar">
    <w:name w:val="Body Text Char"/>
    <w:basedOn w:val="DefaultParagraphFont"/>
    <w:link w:val="BodyText"/>
    <w:rsid w:val="00C85442"/>
    <w:rPr>
      <w:color w:val="000000"/>
      <w:sz w:val="24"/>
      <w:szCs w:val="24"/>
    </w:rPr>
  </w:style>
  <w:style w:type="paragraph" w:styleId="FootnoteText">
    <w:name w:val="footnote text"/>
    <w:basedOn w:val="Normal"/>
    <w:link w:val="FootnoteTextChar"/>
    <w:uiPriority w:val="99"/>
    <w:semiHidden/>
    <w:unhideWhenUsed/>
    <w:rsid w:val="0026510D"/>
    <w:pPr>
      <w:spacing w:after="0"/>
    </w:pPr>
    <w:rPr>
      <w:sz w:val="20"/>
      <w:szCs w:val="20"/>
    </w:rPr>
  </w:style>
  <w:style w:type="character" w:customStyle="1" w:styleId="FootnoteTextChar">
    <w:name w:val="Footnote Text Char"/>
    <w:basedOn w:val="DefaultParagraphFont"/>
    <w:link w:val="FootnoteText"/>
    <w:uiPriority w:val="99"/>
    <w:semiHidden/>
    <w:rsid w:val="0026510D"/>
    <w:rPr>
      <w:color w:val="000000"/>
    </w:rPr>
  </w:style>
  <w:style w:type="character" w:styleId="FootnoteReference">
    <w:name w:val="footnote reference"/>
    <w:basedOn w:val="DefaultParagraphFont"/>
    <w:uiPriority w:val="99"/>
    <w:semiHidden/>
    <w:unhideWhenUsed/>
    <w:rsid w:val="0026510D"/>
    <w:rPr>
      <w:vertAlign w:val="superscript"/>
    </w:rPr>
  </w:style>
  <w:style w:type="character" w:styleId="UnresolvedMention">
    <w:name w:val="Unresolved Mention"/>
    <w:basedOn w:val="DefaultParagraphFont"/>
    <w:uiPriority w:val="99"/>
    <w:semiHidden/>
    <w:unhideWhenUsed/>
    <w:rsid w:val="00F10E94"/>
    <w:rPr>
      <w:color w:val="605E5C"/>
      <w:shd w:val="clear" w:color="auto" w:fill="E1DFDD"/>
    </w:rPr>
  </w:style>
  <w:style w:type="character" w:customStyle="1" w:styleId="contentpasted1">
    <w:name w:val="contentpasted1"/>
    <w:basedOn w:val="DefaultParagraphFont"/>
    <w:rsid w:val="000D4687"/>
  </w:style>
  <w:style w:type="character" w:customStyle="1" w:styleId="Heading3Char">
    <w:name w:val="Heading 3 Char"/>
    <w:basedOn w:val="DefaultParagraphFont"/>
    <w:link w:val="Heading3"/>
    <w:semiHidden/>
    <w:rsid w:val="00966055"/>
    <w:rPr>
      <w:rFonts w:asciiTheme="majorHAnsi" w:eastAsiaTheme="majorEastAsia" w:hAnsiTheme="majorHAnsi" w:cstheme="majorBidi"/>
      <w:color w:val="243F60" w:themeColor="accent1" w:themeShade="7F"/>
      <w:sz w:val="24"/>
      <w:szCs w:val="24"/>
    </w:rPr>
  </w:style>
  <w:style w:type="character" w:styleId="Mention">
    <w:name w:val="Mention"/>
    <w:basedOn w:val="DefaultParagraphFont"/>
    <w:uiPriority w:val="99"/>
    <w:unhideWhenUsed/>
    <w:rsid w:val="0054486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7065">
      <w:bodyDiv w:val="1"/>
      <w:marLeft w:val="0"/>
      <w:marRight w:val="0"/>
      <w:marTop w:val="0"/>
      <w:marBottom w:val="0"/>
      <w:divBdr>
        <w:top w:val="none" w:sz="0" w:space="0" w:color="auto"/>
        <w:left w:val="none" w:sz="0" w:space="0" w:color="auto"/>
        <w:bottom w:val="none" w:sz="0" w:space="0" w:color="auto"/>
        <w:right w:val="none" w:sz="0" w:space="0" w:color="auto"/>
      </w:divBdr>
    </w:div>
    <w:div w:id="237372967">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286737823">
      <w:bodyDiv w:val="1"/>
      <w:marLeft w:val="0"/>
      <w:marRight w:val="0"/>
      <w:marTop w:val="0"/>
      <w:marBottom w:val="0"/>
      <w:divBdr>
        <w:top w:val="none" w:sz="0" w:space="0" w:color="auto"/>
        <w:left w:val="none" w:sz="0" w:space="0" w:color="auto"/>
        <w:bottom w:val="none" w:sz="0" w:space="0" w:color="auto"/>
        <w:right w:val="none" w:sz="0" w:space="0" w:color="auto"/>
      </w:divBdr>
    </w:div>
    <w:div w:id="334770568">
      <w:bodyDiv w:val="1"/>
      <w:marLeft w:val="0"/>
      <w:marRight w:val="0"/>
      <w:marTop w:val="0"/>
      <w:marBottom w:val="0"/>
      <w:divBdr>
        <w:top w:val="none" w:sz="0" w:space="0" w:color="auto"/>
        <w:left w:val="none" w:sz="0" w:space="0" w:color="auto"/>
        <w:bottom w:val="none" w:sz="0" w:space="0" w:color="auto"/>
        <w:right w:val="none" w:sz="0" w:space="0" w:color="auto"/>
      </w:divBdr>
    </w:div>
    <w:div w:id="345401946">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482546933">
      <w:bodyDiv w:val="1"/>
      <w:marLeft w:val="0"/>
      <w:marRight w:val="0"/>
      <w:marTop w:val="0"/>
      <w:marBottom w:val="0"/>
      <w:divBdr>
        <w:top w:val="none" w:sz="0" w:space="0" w:color="auto"/>
        <w:left w:val="none" w:sz="0" w:space="0" w:color="auto"/>
        <w:bottom w:val="none" w:sz="0" w:space="0" w:color="auto"/>
        <w:right w:val="none" w:sz="0" w:space="0" w:color="auto"/>
      </w:divBdr>
    </w:div>
    <w:div w:id="517818823">
      <w:bodyDiv w:val="1"/>
      <w:marLeft w:val="0"/>
      <w:marRight w:val="0"/>
      <w:marTop w:val="0"/>
      <w:marBottom w:val="0"/>
      <w:divBdr>
        <w:top w:val="none" w:sz="0" w:space="0" w:color="auto"/>
        <w:left w:val="none" w:sz="0" w:space="0" w:color="auto"/>
        <w:bottom w:val="none" w:sz="0" w:space="0" w:color="auto"/>
        <w:right w:val="none" w:sz="0" w:space="0" w:color="auto"/>
      </w:divBdr>
    </w:div>
    <w:div w:id="523055057">
      <w:bodyDiv w:val="1"/>
      <w:marLeft w:val="0"/>
      <w:marRight w:val="0"/>
      <w:marTop w:val="0"/>
      <w:marBottom w:val="0"/>
      <w:divBdr>
        <w:top w:val="none" w:sz="0" w:space="0" w:color="auto"/>
        <w:left w:val="none" w:sz="0" w:space="0" w:color="auto"/>
        <w:bottom w:val="none" w:sz="0" w:space="0" w:color="auto"/>
        <w:right w:val="none" w:sz="0" w:space="0" w:color="auto"/>
      </w:divBdr>
    </w:div>
    <w:div w:id="539362641">
      <w:bodyDiv w:val="1"/>
      <w:marLeft w:val="0"/>
      <w:marRight w:val="0"/>
      <w:marTop w:val="0"/>
      <w:marBottom w:val="0"/>
      <w:divBdr>
        <w:top w:val="none" w:sz="0" w:space="0" w:color="auto"/>
        <w:left w:val="none" w:sz="0" w:space="0" w:color="auto"/>
        <w:bottom w:val="none" w:sz="0" w:space="0" w:color="auto"/>
        <w:right w:val="none" w:sz="0" w:space="0" w:color="auto"/>
      </w:divBdr>
    </w:div>
    <w:div w:id="549146641">
      <w:bodyDiv w:val="1"/>
      <w:marLeft w:val="0"/>
      <w:marRight w:val="0"/>
      <w:marTop w:val="0"/>
      <w:marBottom w:val="0"/>
      <w:divBdr>
        <w:top w:val="none" w:sz="0" w:space="0" w:color="auto"/>
        <w:left w:val="none" w:sz="0" w:space="0" w:color="auto"/>
        <w:bottom w:val="none" w:sz="0" w:space="0" w:color="auto"/>
        <w:right w:val="none" w:sz="0" w:space="0" w:color="auto"/>
      </w:divBdr>
    </w:div>
    <w:div w:id="553348463">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568466668">
      <w:bodyDiv w:val="1"/>
      <w:marLeft w:val="0"/>
      <w:marRight w:val="0"/>
      <w:marTop w:val="0"/>
      <w:marBottom w:val="0"/>
      <w:divBdr>
        <w:top w:val="none" w:sz="0" w:space="0" w:color="auto"/>
        <w:left w:val="none" w:sz="0" w:space="0" w:color="auto"/>
        <w:bottom w:val="none" w:sz="0" w:space="0" w:color="auto"/>
        <w:right w:val="none" w:sz="0" w:space="0" w:color="auto"/>
      </w:divBdr>
    </w:div>
    <w:div w:id="595870095">
      <w:bodyDiv w:val="1"/>
      <w:marLeft w:val="0"/>
      <w:marRight w:val="0"/>
      <w:marTop w:val="0"/>
      <w:marBottom w:val="0"/>
      <w:divBdr>
        <w:top w:val="none" w:sz="0" w:space="0" w:color="auto"/>
        <w:left w:val="none" w:sz="0" w:space="0" w:color="auto"/>
        <w:bottom w:val="none" w:sz="0" w:space="0" w:color="auto"/>
        <w:right w:val="none" w:sz="0" w:space="0" w:color="auto"/>
      </w:divBdr>
    </w:div>
    <w:div w:id="647906024">
      <w:bodyDiv w:val="1"/>
      <w:marLeft w:val="0"/>
      <w:marRight w:val="0"/>
      <w:marTop w:val="0"/>
      <w:marBottom w:val="0"/>
      <w:divBdr>
        <w:top w:val="none" w:sz="0" w:space="0" w:color="auto"/>
        <w:left w:val="none" w:sz="0" w:space="0" w:color="auto"/>
        <w:bottom w:val="none" w:sz="0" w:space="0" w:color="auto"/>
        <w:right w:val="none" w:sz="0" w:space="0" w:color="auto"/>
      </w:divBdr>
    </w:div>
    <w:div w:id="671030880">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731775077">
      <w:bodyDiv w:val="1"/>
      <w:marLeft w:val="0"/>
      <w:marRight w:val="0"/>
      <w:marTop w:val="0"/>
      <w:marBottom w:val="0"/>
      <w:divBdr>
        <w:top w:val="none" w:sz="0" w:space="0" w:color="auto"/>
        <w:left w:val="none" w:sz="0" w:space="0" w:color="auto"/>
        <w:bottom w:val="none" w:sz="0" w:space="0" w:color="auto"/>
        <w:right w:val="none" w:sz="0" w:space="0" w:color="auto"/>
      </w:divBdr>
    </w:div>
    <w:div w:id="736241346">
      <w:bodyDiv w:val="1"/>
      <w:marLeft w:val="0"/>
      <w:marRight w:val="0"/>
      <w:marTop w:val="0"/>
      <w:marBottom w:val="0"/>
      <w:divBdr>
        <w:top w:val="none" w:sz="0" w:space="0" w:color="auto"/>
        <w:left w:val="none" w:sz="0" w:space="0" w:color="auto"/>
        <w:bottom w:val="none" w:sz="0" w:space="0" w:color="auto"/>
        <w:right w:val="none" w:sz="0" w:space="0" w:color="auto"/>
      </w:divBdr>
    </w:div>
    <w:div w:id="743796635">
      <w:bodyDiv w:val="1"/>
      <w:marLeft w:val="0"/>
      <w:marRight w:val="0"/>
      <w:marTop w:val="0"/>
      <w:marBottom w:val="0"/>
      <w:divBdr>
        <w:top w:val="none" w:sz="0" w:space="0" w:color="auto"/>
        <w:left w:val="none" w:sz="0" w:space="0" w:color="auto"/>
        <w:bottom w:val="none" w:sz="0" w:space="0" w:color="auto"/>
        <w:right w:val="none" w:sz="0" w:space="0" w:color="auto"/>
      </w:divBdr>
    </w:div>
    <w:div w:id="768964537">
      <w:bodyDiv w:val="1"/>
      <w:marLeft w:val="0"/>
      <w:marRight w:val="0"/>
      <w:marTop w:val="0"/>
      <w:marBottom w:val="0"/>
      <w:divBdr>
        <w:top w:val="none" w:sz="0" w:space="0" w:color="auto"/>
        <w:left w:val="none" w:sz="0" w:space="0" w:color="auto"/>
        <w:bottom w:val="none" w:sz="0" w:space="0" w:color="auto"/>
        <w:right w:val="none" w:sz="0" w:space="0" w:color="auto"/>
      </w:divBdr>
    </w:div>
    <w:div w:id="776025873">
      <w:bodyDiv w:val="1"/>
      <w:marLeft w:val="0"/>
      <w:marRight w:val="0"/>
      <w:marTop w:val="0"/>
      <w:marBottom w:val="0"/>
      <w:divBdr>
        <w:top w:val="none" w:sz="0" w:space="0" w:color="auto"/>
        <w:left w:val="none" w:sz="0" w:space="0" w:color="auto"/>
        <w:bottom w:val="none" w:sz="0" w:space="0" w:color="auto"/>
        <w:right w:val="none" w:sz="0" w:space="0" w:color="auto"/>
      </w:divBdr>
    </w:div>
    <w:div w:id="819348497">
      <w:bodyDiv w:val="1"/>
      <w:marLeft w:val="0"/>
      <w:marRight w:val="0"/>
      <w:marTop w:val="0"/>
      <w:marBottom w:val="0"/>
      <w:divBdr>
        <w:top w:val="none" w:sz="0" w:space="0" w:color="auto"/>
        <w:left w:val="none" w:sz="0" w:space="0" w:color="auto"/>
        <w:bottom w:val="none" w:sz="0" w:space="0" w:color="auto"/>
        <w:right w:val="none" w:sz="0" w:space="0" w:color="auto"/>
      </w:divBdr>
    </w:div>
    <w:div w:id="824975377">
      <w:bodyDiv w:val="1"/>
      <w:marLeft w:val="0"/>
      <w:marRight w:val="0"/>
      <w:marTop w:val="0"/>
      <w:marBottom w:val="0"/>
      <w:divBdr>
        <w:top w:val="none" w:sz="0" w:space="0" w:color="auto"/>
        <w:left w:val="none" w:sz="0" w:space="0" w:color="auto"/>
        <w:bottom w:val="none" w:sz="0" w:space="0" w:color="auto"/>
        <w:right w:val="none" w:sz="0" w:space="0" w:color="auto"/>
      </w:divBdr>
    </w:div>
    <w:div w:id="841579874">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909268539">
      <w:bodyDiv w:val="1"/>
      <w:marLeft w:val="0"/>
      <w:marRight w:val="0"/>
      <w:marTop w:val="0"/>
      <w:marBottom w:val="0"/>
      <w:divBdr>
        <w:top w:val="none" w:sz="0" w:space="0" w:color="auto"/>
        <w:left w:val="none" w:sz="0" w:space="0" w:color="auto"/>
        <w:bottom w:val="none" w:sz="0" w:space="0" w:color="auto"/>
        <w:right w:val="none" w:sz="0" w:space="0" w:color="auto"/>
      </w:divBdr>
    </w:div>
    <w:div w:id="986862738">
      <w:bodyDiv w:val="1"/>
      <w:marLeft w:val="0"/>
      <w:marRight w:val="0"/>
      <w:marTop w:val="0"/>
      <w:marBottom w:val="0"/>
      <w:divBdr>
        <w:top w:val="none" w:sz="0" w:space="0" w:color="auto"/>
        <w:left w:val="none" w:sz="0" w:space="0" w:color="auto"/>
        <w:bottom w:val="none" w:sz="0" w:space="0" w:color="auto"/>
        <w:right w:val="none" w:sz="0" w:space="0" w:color="auto"/>
      </w:divBdr>
    </w:div>
    <w:div w:id="1033001964">
      <w:bodyDiv w:val="1"/>
      <w:marLeft w:val="0"/>
      <w:marRight w:val="0"/>
      <w:marTop w:val="0"/>
      <w:marBottom w:val="0"/>
      <w:divBdr>
        <w:top w:val="none" w:sz="0" w:space="0" w:color="auto"/>
        <w:left w:val="none" w:sz="0" w:space="0" w:color="auto"/>
        <w:bottom w:val="none" w:sz="0" w:space="0" w:color="auto"/>
        <w:right w:val="none" w:sz="0" w:space="0" w:color="auto"/>
      </w:divBdr>
    </w:div>
    <w:div w:id="1066681173">
      <w:bodyDiv w:val="1"/>
      <w:marLeft w:val="0"/>
      <w:marRight w:val="0"/>
      <w:marTop w:val="0"/>
      <w:marBottom w:val="0"/>
      <w:divBdr>
        <w:top w:val="none" w:sz="0" w:space="0" w:color="auto"/>
        <w:left w:val="none" w:sz="0" w:space="0" w:color="auto"/>
        <w:bottom w:val="none" w:sz="0" w:space="0" w:color="auto"/>
        <w:right w:val="none" w:sz="0" w:space="0" w:color="auto"/>
      </w:divBdr>
    </w:div>
    <w:div w:id="1078210732">
      <w:bodyDiv w:val="1"/>
      <w:marLeft w:val="0"/>
      <w:marRight w:val="0"/>
      <w:marTop w:val="0"/>
      <w:marBottom w:val="0"/>
      <w:divBdr>
        <w:top w:val="none" w:sz="0" w:space="0" w:color="auto"/>
        <w:left w:val="none" w:sz="0" w:space="0" w:color="auto"/>
        <w:bottom w:val="none" w:sz="0" w:space="0" w:color="auto"/>
        <w:right w:val="none" w:sz="0" w:space="0" w:color="auto"/>
      </w:divBdr>
    </w:div>
    <w:div w:id="1125736989">
      <w:bodyDiv w:val="1"/>
      <w:marLeft w:val="0"/>
      <w:marRight w:val="0"/>
      <w:marTop w:val="0"/>
      <w:marBottom w:val="0"/>
      <w:divBdr>
        <w:top w:val="none" w:sz="0" w:space="0" w:color="auto"/>
        <w:left w:val="none" w:sz="0" w:space="0" w:color="auto"/>
        <w:bottom w:val="none" w:sz="0" w:space="0" w:color="auto"/>
        <w:right w:val="none" w:sz="0" w:space="0" w:color="auto"/>
      </w:divBdr>
    </w:div>
    <w:div w:id="1134063620">
      <w:bodyDiv w:val="1"/>
      <w:marLeft w:val="0"/>
      <w:marRight w:val="0"/>
      <w:marTop w:val="0"/>
      <w:marBottom w:val="0"/>
      <w:divBdr>
        <w:top w:val="none" w:sz="0" w:space="0" w:color="auto"/>
        <w:left w:val="none" w:sz="0" w:space="0" w:color="auto"/>
        <w:bottom w:val="none" w:sz="0" w:space="0" w:color="auto"/>
        <w:right w:val="none" w:sz="0" w:space="0" w:color="auto"/>
      </w:divBdr>
    </w:div>
    <w:div w:id="1149054871">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289236868">
      <w:bodyDiv w:val="1"/>
      <w:marLeft w:val="0"/>
      <w:marRight w:val="0"/>
      <w:marTop w:val="0"/>
      <w:marBottom w:val="0"/>
      <w:divBdr>
        <w:top w:val="none" w:sz="0" w:space="0" w:color="auto"/>
        <w:left w:val="none" w:sz="0" w:space="0" w:color="auto"/>
        <w:bottom w:val="none" w:sz="0" w:space="0" w:color="auto"/>
        <w:right w:val="none" w:sz="0" w:space="0" w:color="auto"/>
      </w:divBdr>
    </w:div>
    <w:div w:id="1294293668">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18936666">
      <w:bodyDiv w:val="1"/>
      <w:marLeft w:val="0"/>
      <w:marRight w:val="0"/>
      <w:marTop w:val="0"/>
      <w:marBottom w:val="0"/>
      <w:divBdr>
        <w:top w:val="none" w:sz="0" w:space="0" w:color="auto"/>
        <w:left w:val="none" w:sz="0" w:space="0" w:color="auto"/>
        <w:bottom w:val="none" w:sz="0" w:space="0" w:color="auto"/>
        <w:right w:val="none" w:sz="0" w:space="0" w:color="auto"/>
      </w:divBdr>
    </w:div>
    <w:div w:id="1439183864">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 w:id="1469318783">
      <w:bodyDiv w:val="1"/>
      <w:marLeft w:val="0"/>
      <w:marRight w:val="0"/>
      <w:marTop w:val="0"/>
      <w:marBottom w:val="0"/>
      <w:divBdr>
        <w:top w:val="none" w:sz="0" w:space="0" w:color="auto"/>
        <w:left w:val="none" w:sz="0" w:space="0" w:color="auto"/>
        <w:bottom w:val="none" w:sz="0" w:space="0" w:color="auto"/>
        <w:right w:val="none" w:sz="0" w:space="0" w:color="auto"/>
      </w:divBdr>
    </w:div>
    <w:div w:id="1475022671">
      <w:bodyDiv w:val="1"/>
      <w:marLeft w:val="0"/>
      <w:marRight w:val="0"/>
      <w:marTop w:val="0"/>
      <w:marBottom w:val="0"/>
      <w:divBdr>
        <w:top w:val="none" w:sz="0" w:space="0" w:color="auto"/>
        <w:left w:val="none" w:sz="0" w:space="0" w:color="auto"/>
        <w:bottom w:val="none" w:sz="0" w:space="0" w:color="auto"/>
        <w:right w:val="none" w:sz="0" w:space="0" w:color="auto"/>
      </w:divBdr>
    </w:div>
    <w:div w:id="1513301566">
      <w:bodyDiv w:val="1"/>
      <w:marLeft w:val="0"/>
      <w:marRight w:val="0"/>
      <w:marTop w:val="0"/>
      <w:marBottom w:val="0"/>
      <w:divBdr>
        <w:top w:val="none" w:sz="0" w:space="0" w:color="auto"/>
        <w:left w:val="none" w:sz="0" w:space="0" w:color="auto"/>
        <w:bottom w:val="none" w:sz="0" w:space="0" w:color="auto"/>
        <w:right w:val="none" w:sz="0" w:space="0" w:color="auto"/>
      </w:divBdr>
    </w:div>
    <w:div w:id="1523543562">
      <w:bodyDiv w:val="1"/>
      <w:marLeft w:val="0"/>
      <w:marRight w:val="0"/>
      <w:marTop w:val="0"/>
      <w:marBottom w:val="0"/>
      <w:divBdr>
        <w:top w:val="none" w:sz="0" w:space="0" w:color="auto"/>
        <w:left w:val="none" w:sz="0" w:space="0" w:color="auto"/>
        <w:bottom w:val="none" w:sz="0" w:space="0" w:color="auto"/>
        <w:right w:val="none" w:sz="0" w:space="0" w:color="auto"/>
      </w:divBdr>
    </w:div>
    <w:div w:id="1561478308">
      <w:bodyDiv w:val="1"/>
      <w:marLeft w:val="0"/>
      <w:marRight w:val="0"/>
      <w:marTop w:val="0"/>
      <w:marBottom w:val="0"/>
      <w:divBdr>
        <w:top w:val="none" w:sz="0" w:space="0" w:color="auto"/>
        <w:left w:val="none" w:sz="0" w:space="0" w:color="auto"/>
        <w:bottom w:val="none" w:sz="0" w:space="0" w:color="auto"/>
        <w:right w:val="none" w:sz="0" w:space="0" w:color="auto"/>
      </w:divBdr>
    </w:div>
    <w:div w:id="1617297853">
      <w:bodyDiv w:val="1"/>
      <w:marLeft w:val="0"/>
      <w:marRight w:val="0"/>
      <w:marTop w:val="0"/>
      <w:marBottom w:val="0"/>
      <w:divBdr>
        <w:top w:val="none" w:sz="0" w:space="0" w:color="auto"/>
        <w:left w:val="none" w:sz="0" w:space="0" w:color="auto"/>
        <w:bottom w:val="none" w:sz="0" w:space="0" w:color="auto"/>
        <w:right w:val="none" w:sz="0" w:space="0" w:color="auto"/>
      </w:divBdr>
    </w:div>
    <w:div w:id="1707557182">
      <w:bodyDiv w:val="1"/>
      <w:marLeft w:val="0"/>
      <w:marRight w:val="0"/>
      <w:marTop w:val="0"/>
      <w:marBottom w:val="0"/>
      <w:divBdr>
        <w:top w:val="none" w:sz="0" w:space="0" w:color="auto"/>
        <w:left w:val="none" w:sz="0" w:space="0" w:color="auto"/>
        <w:bottom w:val="none" w:sz="0" w:space="0" w:color="auto"/>
        <w:right w:val="none" w:sz="0" w:space="0" w:color="auto"/>
      </w:divBdr>
    </w:div>
    <w:div w:id="1709993152">
      <w:bodyDiv w:val="1"/>
      <w:marLeft w:val="0"/>
      <w:marRight w:val="0"/>
      <w:marTop w:val="0"/>
      <w:marBottom w:val="0"/>
      <w:divBdr>
        <w:top w:val="none" w:sz="0" w:space="0" w:color="auto"/>
        <w:left w:val="none" w:sz="0" w:space="0" w:color="auto"/>
        <w:bottom w:val="none" w:sz="0" w:space="0" w:color="auto"/>
        <w:right w:val="none" w:sz="0" w:space="0" w:color="auto"/>
      </w:divBdr>
    </w:div>
    <w:div w:id="1749646072">
      <w:bodyDiv w:val="1"/>
      <w:marLeft w:val="0"/>
      <w:marRight w:val="0"/>
      <w:marTop w:val="0"/>
      <w:marBottom w:val="0"/>
      <w:divBdr>
        <w:top w:val="none" w:sz="0" w:space="0" w:color="auto"/>
        <w:left w:val="none" w:sz="0" w:space="0" w:color="auto"/>
        <w:bottom w:val="none" w:sz="0" w:space="0" w:color="auto"/>
        <w:right w:val="none" w:sz="0" w:space="0" w:color="auto"/>
      </w:divBdr>
    </w:div>
    <w:div w:id="1765153104">
      <w:bodyDiv w:val="1"/>
      <w:marLeft w:val="0"/>
      <w:marRight w:val="0"/>
      <w:marTop w:val="0"/>
      <w:marBottom w:val="0"/>
      <w:divBdr>
        <w:top w:val="none" w:sz="0" w:space="0" w:color="auto"/>
        <w:left w:val="none" w:sz="0" w:space="0" w:color="auto"/>
        <w:bottom w:val="none" w:sz="0" w:space="0" w:color="auto"/>
        <w:right w:val="none" w:sz="0" w:space="0" w:color="auto"/>
      </w:divBdr>
    </w:div>
    <w:div w:id="1768768038">
      <w:bodyDiv w:val="1"/>
      <w:marLeft w:val="0"/>
      <w:marRight w:val="0"/>
      <w:marTop w:val="0"/>
      <w:marBottom w:val="0"/>
      <w:divBdr>
        <w:top w:val="none" w:sz="0" w:space="0" w:color="auto"/>
        <w:left w:val="none" w:sz="0" w:space="0" w:color="auto"/>
        <w:bottom w:val="none" w:sz="0" w:space="0" w:color="auto"/>
        <w:right w:val="none" w:sz="0" w:space="0" w:color="auto"/>
      </w:divBdr>
    </w:div>
    <w:div w:id="1786582843">
      <w:bodyDiv w:val="1"/>
      <w:marLeft w:val="0"/>
      <w:marRight w:val="0"/>
      <w:marTop w:val="0"/>
      <w:marBottom w:val="0"/>
      <w:divBdr>
        <w:top w:val="none" w:sz="0" w:space="0" w:color="auto"/>
        <w:left w:val="none" w:sz="0" w:space="0" w:color="auto"/>
        <w:bottom w:val="none" w:sz="0" w:space="0" w:color="auto"/>
        <w:right w:val="none" w:sz="0" w:space="0" w:color="auto"/>
      </w:divBdr>
    </w:div>
    <w:div w:id="1790274725">
      <w:bodyDiv w:val="1"/>
      <w:marLeft w:val="0"/>
      <w:marRight w:val="0"/>
      <w:marTop w:val="0"/>
      <w:marBottom w:val="0"/>
      <w:divBdr>
        <w:top w:val="none" w:sz="0" w:space="0" w:color="auto"/>
        <w:left w:val="none" w:sz="0" w:space="0" w:color="auto"/>
        <w:bottom w:val="none" w:sz="0" w:space="0" w:color="auto"/>
        <w:right w:val="none" w:sz="0" w:space="0" w:color="auto"/>
      </w:divBdr>
    </w:div>
    <w:div w:id="1818298586">
      <w:bodyDiv w:val="1"/>
      <w:marLeft w:val="0"/>
      <w:marRight w:val="0"/>
      <w:marTop w:val="0"/>
      <w:marBottom w:val="0"/>
      <w:divBdr>
        <w:top w:val="none" w:sz="0" w:space="0" w:color="auto"/>
        <w:left w:val="none" w:sz="0" w:space="0" w:color="auto"/>
        <w:bottom w:val="none" w:sz="0" w:space="0" w:color="auto"/>
        <w:right w:val="none" w:sz="0" w:space="0" w:color="auto"/>
      </w:divBdr>
    </w:div>
    <w:div w:id="1903713372">
      <w:bodyDiv w:val="1"/>
      <w:marLeft w:val="0"/>
      <w:marRight w:val="0"/>
      <w:marTop w:val="0"/>
      <w:marBottom w:val="0"/>
      <w:divBdr>
        <w:top w:val="none" w:sz="0" w:space="0" w:color="auto"/>
        <w:left w:val="none" w:sz="0" w:space="0" w:color="auto"/>
        <w:bottom w:val="none" w:sz="0" w:space="0" w:color="auto"/>
        <w:right w:val="none" w:sz="0" w:space="0" w:color="auto"/>
      </w:divBdr>
    </w:div>
    <w:div w:id="1908030943">
      <w:bodyDiv w:val="1"/>
      <w:marLeft w:val="0"/>
      <w:marRight w:val="0"/>
      <w:marTop w:val="0"/>
      <w:marBottom w:val="0"/>
      <w:divBdr>
        <w:top w:val="none" w:sz="0" w:space="0" w:color="auto"/>
        <w:left w:val="none" w:sz="0" w:space="0" w:color="auto"/>
        <w:bottom w:val="none" w:sz="0" w:space="0" w:color="auto"/>
        <w:right w:val="none" w:sz="0" w:space="0" w:color="auto"/>
      </w:divBdr>
    </w:div>
    <w:div w:id="1948779813">
      <w:bodyDiv w:val="1"/>
      <w:marLeft w:val="0"/>
      <w:marRight w:val="0"/>
      <w:marTop w:val="0"/>
      <w:marBottom w:val="0"/>
      <w:divBdr>
        <w:top w:val="none" w:sz="0" w:space="0" w:color="auto"/>
        <w:left w:val="none" w:sz="0" w:space="0" w:color="auto"/>
        <w:bottom w:val="none" w:sz="0" w:space="0" w:color="auto"/>
        <w:right w:val="none" w:sz="0" w:space="0" w:color="auto"/>
      </w:divBdr>
    </w:div>
    <w:div w:id="1995988269">
      <w:bodyDiv w:val="1"/>
      <w:marLeft w:val="0"/>
      <w:marRight w:val="0"/>
      <w:marTop w:val="0"/>
      <w:marBottom w:val="0"/>
      <w:divBdr>
        <w:top w:val="none" w:sz="0" w:space="0" w:color="auto"/>
        <w:left w:val="none" w:sz="0" w:space="0" w:color="auto"/>
        <w:bottom w:val="none" w:sz="0" w:space="0" w:color="auto"/>
        <w:right w:val="none" w:sz="0" w:space="0" w:color="auto"/>
      </w:divBdr>
    </w:div>
    <w:div w:id="2056467522">
      <w:bodyDiv w:val="1"/>
      <w:marLeft w:val="0"/>
      <w:marRight w:val="0"/>
      <w:marTop w:val="0"/>
      <w:marBottom w:val="0"/>
      <w:divBdr>
        <w:top w:val="none" w:sz="0" w:space="0" w:color="auto"/>
        <w:left w:val="none" w:sz="0" w:space="0" w:color="auto"/>
        <w:bottom w:val="none" w:sz="0" w:space="0" w:color="auto"/>
        <w:right w:val="none" w:sz="0" w:space="0" w:color="auto"/>
      </w:divBdr>
    </w:div>
    <w:div w:id="207751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v.com/watch/news/uks-first-drug-consumption-room-enabling-supervised-injections-to-open-in-glasgow/vj2cgrk?gad_source=5&amp;gclid=EAIaIQobChMI9_nBibviiQMVWaRQBh0jDwaPEAAYAiAAEgIZRvD_Bw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bc.co.uk/news/uk-scotland-6692938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uda.europa.eu/topics/pods/drug-consumption-rooms_en" TargetMode="External"/><Relationship Id="rId4" Type="http://schemas.openxmlformats.org/officeDocument/2006/relationships/settings" Target="settings.xml"/><Relationship Id="rId9" Type="http://schemas.openxmlformats.org/officeDocument/2006/relationships/hyperlink" Target="https://www.ons.gov.uk/peoplepopulationandcommunity/birthsdeathsandmarriages/deaths/bulletins/deathsrelatedtodrugpoisoninginenglandandwales/2023registration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A422F-CA3A-42DB-9BAF-E8DFC9AA3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2287</Words>
  <Characters>12633</Characters>
  <Application>Microsoft Office Word</Application>
  <DocSecurity>0</DocSecurity>
  <Lines>105</Lines>
  <Paragraphs>29</Paragraphs>
  <ScaleCrop>false</ScaleCrop>
  <Company>Oxford City Council</Company>
  <LinksUpToDate>false</LinksUpToDate>
  <CharactersWithSpaces>14891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OxCity Council Member Questions</dc:title>
  <dc:subject/>
  <dc:creator>Oxford City Council officer</dc:creator>
  <cp:keywords>OxCityCouncil Report</cp:keywords>
  <cp:lastModifiedBy>MALTON Jonathan</cp:lastModifiedBy>
  <cp:revision>4</cp:revision>
  <cp:lastPrinted>2015-09-25T10:56:00Z</cp:lastPrinted>
  <dcterms:created xsi:type="dcterms:W3CDTF">2024-11-21T19:25:00Z</dcterms:created>
  <dcterms:modified xsi:type="dcterms:W3CDTF">2024-11-22T16:48:00Z</dcterms:modified>
  <cp:category>Report to Council or Committee</cp:category>
</cp:coreProperties>
</file>